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3B" w:rsidRPr="00AD2FB7" w:rsidRDefault="006A063B" w:rsidP="006D4644">
      <w:pPr>
        <w:jc w:val="right"/>
        <w:rPr>
          <w:rFonts w:ascii="Arial" w:hAnsi="Arial" w:cs="Arial"/>
          <w:b/>
          <w:bCs/>
          <w:sz w:val="24"/>
          <w:szCs w:val="24"/>
          <w:highlight w:val="yellow"/>
        </w:rPr>
      </w:pPr>
      <w:r w:rsidRPr="00AD2FB7">
        <w:rPr>
          <w:rFonts w:ascii="Arial" w:hAnsi="Arial" w:cs="Arial"/>
          <w:b/>
          <w:bCs/>
          <w:sz w:val="24"/>
          <w:szCs w:val="24"/>
          <w:highlight w:val="yellow"/>
        </w:rPr>
        <w:fldChar w:fldCharType="begin"/>
      </w:r>
      <w:r w:rsidRPr="00AD2FB7">
        <w:rPr>
          <w:rFonts w:ascii="Arial" w:hAnsi="Arial" w:cs="Arial"/>
          <w:b/>
          <w:bCs/>
          <w:sz w:val="24"/>
          <w:szCs w:val="24"/>
          <w:highlight w:val="yellow"/>
        </w:rPr>
        <w:instrText xml:space="preserve"> SEQ CHAPTER \h \r 1</w:instrText>
      </w:r>
      <w:r w:rsidRPr="00AD2FB7">
        <w:rPr>
          <w:rFonts w:ascii="Arial" w:hAnsi="Arial" w:cs="Arial"/>
          <w:b/>
          <w:bCs/>
          <w:sz w:val="24"/>
          <w:szCs w:val="24"/>
          <w:highlight w:val="yellow"/>
        </w:rPr>
        <w:fldChar w:fldCharType="end"/>
      </w:r>
    </w:p>
    <w:p w:rsidR="006A063B" w:rsidRPr="00BE56BF" w:rsidRDefault="00590CCD" w:rsidP="000D5AF5">
      <w:pPr>
        <w:ind w:left="1440" w:right="1440"/>
        <w:jc w:val="center"/>
        <w:rPr>
          <w:rFonts w:ascii="Arial" w:hAnsi="Arial" w:cs="Arial"/>
          <w:b/>
          <w:bCs/>
          <w:sz w:val="24"/>
          <w:szCs w:val="24"/>
        </w:rPr>
      </w:pPr>
      <w:r w:rsidRPr="00BE56BF">
        <w:rPr>
          <w:rFonts w:ascii="Arial" w:hAnsi="Arial" w:cs="Arial"/>
          <w:b/>
          <w:bCs/>
          <w:sz w:val="24"/>
          <w:szCs w:val="24"/>
        </w:rPr>
        <w:t xml:space="preserve">P.C. </w:t>
      </w:r>
      <w:r w:rsidRPr="00BE56BF">
        <w:rPr>
          <w:rFonts w:ascii="Arial" w:hAnsi="Arial" w:cs="Arial"/>
          <w:b/>
          <w:bCs/>
          <w:caps/>
          <w:sz w:val="24"/>
          <w:szCs w:val="24"/>
        </w:rPr>
        <w:t xml:space="preserve">RESOLUTION </w:t>
      </w:r>
      <w:r w:rsidRPr="00BE56BF">
        <w:rPr>
          <w:rFonts w:ascii="Arial" w:hAnsi="Arial" w:cs="Arial"/>
          <w:b/>
          <w:bCs/>
          <w:sz w:val="24"/>
          <w:szCs w:val="24"/>
        </w:rPr>
        <w:t xml:space="preserve">NO. </w:t>
      </w:r>
      <w:r w:rsidR="00842C9D">
        <w:rPr>
          <w:rFonts w:ascii="Arial" w:hAnsi="Arial"/>
          <w:b/>
          <w:sz w:val="24"/>
          <w:szCs w:val="24"/>
        </w:rPr>
        <w:t>202</w:t>
      </w:r>
      <w:r w:rsidR="006D7D40">
        <w:rPr>
          <w:rFonts w:ascii="Arial" w:hAnsi="Arial"/>
          <w:b/>
          <w:sz w:val="24"/>
          <w:szCs w:val="24"/>
        </w:rPr>
        <w:t>2</w:t>
      </w:r>
      <w:r w:rsidR="00842C9D">
        <w:rPr>
          <w:rFonts w:ascii="Arial" w:hAnsi="Arial"/>
          <w:b/>
          <w:sz w:val="24"/>
          <w:szCs w:val="24"/>
        </w:rPr>
        <w:t>-</w:t>
      </w:r>
      <w:r w:rsidR="00F771A3" w:rsidRPr="00F771A3">
        <w:rPr>
          <w:rFonts w:ascii="Arial" w:hAnsi="Arial"/>
          <w:b/>
          <w:sz w:val="24"/>
          <w:szCs w:val="24"/>
        </w:rPr>
        <w:t>739</w:t>
      </w:r>
    </w:p>
    <w:p w:rsidR="006A063B" w:rsidRPr="00AD2FB7" w:rsidRDefault="006A063B" w:rsidP="00A22E61">
      <w:pPr>
        <w:ind w:left="1440" w:right="1440"/>
        <w:jc w:val="both"/>
        <w:rPr>
          <w:rFonts w:ascii="Arial" w:hAnsi="Arial" w:cs="Arial"/>
          <w:b/>
          <w:bCs/>
          <w:sz w:val="24"/>
          <w:szCs w:val="24"/>
          <w:highlight w:val="yellow"/>
        </w:rPr>
      </w:pPr>
    </w:p>
    <w:p w:rsidR="006A063B" w:rsidRPr="00ED2568" w:rsidRDefault="00F7743F" w:rsidP="00C229A7">
      <w:pPr>
        <w:tabs>
          <w:tab w:val="left" w:pos="-1440"/>
          <w:tab w:val="left" w:pos="1440"/>
        </w:tabs>
        <w:ind w:left="1440" w:right="1440"/>
        <w:jc w:val="both"/>
        <w:rPr>
          <w:rFonts w:ascii="Arial" w:hAnsi="Arial" w:cs="Arial"/>
          <w:b/>
          <w:bCs/>
          <w:sz w:val="24"/>
          <w:szCs w:val="24"/>
        </w:rPr>
      </w:pPr>
      <w:r w:rsidRPr="00ED2568">
        <w:rPr>
          <w:rFonts w:ascii="Arial" w:hAnsi="Arial" w:cs="Arial"/>
          <w:b/>
          <w:bCs/>
          <w:sz w:val="24"/>
          <w:szCs w:val="24"/>
        </w:rPr>
        <w:t xml:space="preserve">A RESOLUTION OF THE PLANNING COMMISSION OF THE CITY OF CALABASAS </w:t>
      </w:r>
      <w:r w:rsidR="00C229A7" w:rsidRPr="00ED2568">
        <w:rPr>
          <w:rFonts w:ascii="Arial" w:hAnsi="Arial" w:cs="Arial"/>
          <w:b/>
          <w:bCs/>
          <w:sz w:val="24"/>
          <w:szCs w:val="24"/>
        </w:rPr>
        <w:t xml:space="preserve">APPROVING </w:t>
      </w:r>
      <w:r w:rsidR="00745F4E" w:rsidRPr="00ED2568">
        <w:rPr>
          <w:rFonts w:ascii="Arial" w:hAnsi="Arial" w:cs="Arial"/>
          <w:b/>
          <w:bCs/>
          <w:sz w:val="24"/>
          <w:szCs w:val="24"/>
        </w:rPr>
        <w:t>CONDITIONAL USE PERMIT</w:t>
      </w:r>
      <w:r w:rsidR="00C229A7" w:rsidRPr="00ED2568">
        <w:rPr>
          <w:rFonts w:ascii="Arial" w:hAnsi="Arial" w:cs="Arial"/>
          <w:b/>
          <w:bCs/>
          <w:sz w:val="24"/>
          <w:szCs w:val="24"/>
        </w:rPr>
        <w:t xml:space="preserve"> NO. </w:t>
      </w:r>
      <w:r w:rsidR="000462E9">
        <w:rPr>
          <w:rFonts w:ascii="Arial" w:hAnsi="Arial" w:cs="Arial"/>
          <w:b/>
          <w:bCs/>
          <w:sz w:val="24"/>
          <w:szCs w:val="24"/>
        </w:rPr>
        <w:t>CUP-</w:t>
      </w:r>
      <w:r w:rsidR="00C67FE9">
        <w:rPr>
          <w:rFonts w:ascii="Arial" w:hAnsi="Arial" w:cs="Arial"/>
          <w:b/>
          <w:bCs/>
          <w:sz w:val="24"/>
          <w:szCs w:val="24"/>
        </w:rPr>
        <w:t>202</w:t>
      </w:r>
      <w:r w:rsidR="006D7D40">
        <w:rPr>
          <w:rFonts w:ascii="Arial" w:hAnsi="Arial" w:cs="Arial"/>
          <w:b/>
          <w:bCs/>
          <w:sz w:val="24"/>
          <w:szCs w:val="24"/>
        </w:rPr>
        <w:t>2</w:t>
      </w:r>
      <w:r w:rsidR="00745F4E" w:rsidRPr="00ED2568">
        <w:rPr>
          <w:rFonts w:ascii="Arial" w:hAnsi="Arial" w:cs="Arial"/>
          <w:b/>
          <w:bCs/>
          <w:sz w:val="24"/>
          <w:szCs w:val="24"/>
        </w:rPr>
        <w:t>-00</w:t>
      </w:r>
      <w:r w:rsidR="006D7D40">
        <w:rPr>
          <w:rFonts w:ascii="Arial" w:hAnsi="Arial" w:cs="Arial"/>
          <w:b/>
          <w:bCs/>
          <w:sz w:val="24"/>
          <w:szCs w:val="24"/>
        </w:rPr>
        <w:t>3</w:t>
      </w:r>
      <w:r w:rsidR="00C229A7" w:rsidRPr="00ED2568">
        <w:rPr>
          <w:rFonts w:ascii="Arial" w:hAnsi="Arial" w:cs="Arial"/>
          <w:b/>
          <w:bCs/>
          <w:sz w:val="24"/>
          <w:szCs w:val="24"/>
        </w:rPr>
        <w:t xml:space="preserve">, </w:t>
      </w:r>
      <w:r w:rsidR="006D7D40">
        <w:rPr>
          <w:rFonts w:ascii="Arial" w:hAnsi="Arial" w:cs="Arial"/>
          <w:b/>
          <w:bCs/>
          <w:sz w:val="24"/>
          <w:szCs w:val="24"/>
        </w:rPr>
        <w:t xml:space="preserve">A </w:t>
      </w:r>
      <w:r w:rsidR="006D7D40" w:rsidRPr="006D7D40">
        <w:rPr>
          <w:rFonts w:ascii="Arial" w:hAnsi="Arial" w:cs="Arial"/>
          <w:b/>
          <w:bCs/>
          <w:caps/>
          <w:sz w:val="24"/>
          <w:szCs w:val="24"/>
        </w:rPr>
        <w:t>Request for a new retail tenant, MSFTS Rep, located at 23504 Calabasas Rd Ste 3 and 4 (APN: 2068-004-066), within the Commercial, Old Town (CT) zoning district, Scenic Corridor (-SC) overlay zone, and Old Town Master Plan area.</w:t>
      </w:r>
    </w:p>
    <w:p w:rsidR="00C229A7" w:rsidRPr="00AD2FB7" w:rsidRDefault="00C229A7" w:rsidP="00C229A7">
      <w:pPr>
        <w:tabs>
          <w:tab w:val="left" w:pos="-1440"/>
          <w:tab w:val="left" w:pos="1440"/>
        </w:tabs>
        <w:ind w:left="1440" w:right="1440"/>
        <w:jc w:val="both"/>
        <w:rPr>
          <w:rFonts w:ascii="Arial" w:hAnsi="Arial" w:cs="Arial"/>
          <w:sz w:val="24"/>
          <w:szCs w:val="24"/>
          <w:highlight w:val="yellow"/>
        </w:rPr>
      </w:pPr>
    </w:p>
    <w:p w:rsidR="006A063B" w:rsidRPr="00AD2FB7" w:rsidRDefault="006A063B" w:rsidP="00A22E61">
      <w:pPr>
        <w:ind w:firstLine="720"/>
        <w:jc w:val="both"/>
        <w:rPr>
          <w:rFonts w:ascii="Arial" w:hAnsi="Arial" w:cs="Arial"/>
          <w:sz w:val="24"/>
          <w:szCs w:val="24"/>
        </w:rPr>
      </w:pPr>
      <w:r w:rsidRPr="00AD2FB7">
        <w:rPr>
          <w:rFonts w:ascii="Arial" w:hAnsi="Arial" w:cs="Arial"/>
          <w:b/>
          <w:bCs/>
          <w:sz w:val="24"/>
          <w:szCs w:val="24"/>
          <w:u w:val="single"/>
        </w:rPr>
        <w:t>Section 1</w:t>
      </w:r>
      <w:r w:rsidRPr="00AD2FB7">
        <w:rPr>
          <w:rFonts w:ascii="Arial" w:hAnsi="Arial" w:cs="Arial"/>
          <w:b/>
          <w:bCs/>
          <w:sz w:val="24"/>
          <w:szCs w:val="24"/>
        </w:rPr>
        <w:t>.</w:t>
      </w:r>
      <w:r w:rsidRPr="00AD2FB7">
        <w:rPr>
          <w:rFonts w:ascii="Arial" w:hAnsi="Arial" w:cs="Arial"/>
          <w:sz w:val="24"/>
          <w:szCs w:val="24"/>
        </w:rPr>
        <w:tab/>
      </w:r>
      <w:r w:rsidRPr="00AD2FB7">
        <w:rPr>
          <w:rFonts w:ascii="Arial" w:hAnsi="Arial" w:cs="Arial"/>
          <w:b/>
          <w:bCs/>
          <w:sz w:val="24"/>
          <w:szCs w:val="24"/>
        </w:rPr>
        <w:t>The Planning Commission has considered all of the evidence submitted into the administrative record which includes, but is not limited to:</w:t>
      </w:r>
    </w:p>
    <w:p w:rsidR="006A063B" w:rsidRPr="00AD2FB7" w:rsidRDefault="006A063B" w:rsidP="00A22E61">
      <w:pPr>
        <w:jc w:val="both"/>
        <w:rPr>
          <w:rFonts w:ascii="Arial" w:hAnsi="Arial" w:cs="Arial"/>
          <w:sz w:val="24"/>
          <w:szCs w:val="24"/>
        </w:rPr>
      </w:pPr>
    </w:p>
    <w:p w:rsidR="006A063B" w:rsidRPr="00AD2FB7" w:rsidRDefault="00640BE3" w:rsidP="00684718">
      <w:pPr>
        <w:ind w:left="360" w:hanging="360"/>
        <w:jc w:val="both"/>
        <w:rPr>
          <w:rFonts w:ascii="Arial" w:hAnsi="Arial" w:cs="Arial"/>
          <w:sz w:val="24"/>
          <w:szCs w:val="24"/>
        </w:rPr>
      </w:pPr>
      <w:r w:rsidRPr="00AD2FB7">
        <w:rPr>
          <w:rFonts w:ascii="Arial" w:hAnsi="Arial" w:cs="Arial"/>
          <w:sz w:val="24"/>
          <w:szCs w:val="24"/>
        </w:rPr>
        <w:t>1.</w:t>
      </w:r>
      <w:r w:rsidRPr="00AD2FB7">
        <w:rPr>
          <w:rFonts w:ascii="Arial" w:hAnsi="Arial" w:cs="Arial"/>
          <w:sz w:val="24"/>
          <w:szCs w:val="24"/>
        </w:rPr>
        <w:tab/>
        <w:t>Agenda report</w:t>
      </w:r>
      <w:r w:rsidR="006A063B" w:rsidRPr="00AD2FB7">
        <w:rPr>
          <w:rFonts w:ascii="Arial" w:hAnsi="Arial" w:cs="Arial"/>
          <w:sz w:val="24"/>
          <w:szCs w:val="24"/>
        </w:rPr>
        <w:t xml:space="preserve"> prepared by the Community Development Department.</w:t>
      </w:r>
    </w:p>
    <w:p w:rsidR="006A063B" w:rsidRPr="00AD2FB7" w:rsidRDefault="006A063B" w:rsidP="00A22E61">
      <w:pPr>
        <w:jc w:val="both"/>
        <w:rPr>
          <w:rFonts w:ascii="Arial" w:hAnsi="Arial" w:cs="Arial"/>
          <w:sz w:val="24"/>
          <w:szCs w:val="24"/>
        </w:rPr>
      </w:pPr>
    </w:p>
    <w:p w:rsidR="006A063B" w:rsidRPr="00AD2FB7" w:rsidRDefault="006C074A" w:rsidP="00684718">
      <w:pPr>
        <w:tabs>
          <w:tab w:val="left" w:pos="360"/>
        </w:tabs>
        <w:ind w:left="360" w:hanging="360"/>
        <w:jc w:val="both"/>
        <w:rPr>
          <w:rFonts w:ascii="Arial" w:hAnsi="Arial" w:cs="Arial"/>
          <w:sz w:val="24"/>
          <w:szCs w:val="24"/>
        </w:rPr>
      </w:pPr>
      <w:r w:rsidRPr="00AD2FB7">
        <w:rPr>
          <w:rFonts w:ascii="Arial" w:hAnsi="Arial" w:cs="Arial"/>
          <w:sz w:val="24"/>
          <w:szCs w:val="24"/>
        </w:rPr>
        <w:t>2.</w:t>
      </w:r>
      <w:r w:rsidRPr="00AD2FB7">
        <w:rPr>
          <w:rFonts w:ascii="Arial" w:hAnsi="Arial" w:cs="Arial"/>
          <w:sz w:val="24"/>
          <w:szCs w:val="24"/>
        </w:rPr>
        <w:tab/>
        <w:t>Staff presentation</w:t>
      </w:r>
      <w:r w:rsidR="006A063B" w:rsidRPr="00AD2FB7">
        <w:rPr>
          <w:rFonts w:ascii="Arial" w:hAnsi="Arial" w:cs="Arial"/>
          <w:sz w:val="24"/>
          <w:szCs w:val="24"/>
        </w:rPr>
        <w:t xml:space="preserve"> at the </w:t>
      </w:r>
      <w:r w:rsidRPr="00AD2FB7">
        <w:rPr>
          <w:rFonts w:ascii="Arial" w:hAnsi="Arial" w:cs="Arial"/>
          <w:sz w:val="24"/>
          <w:szCs w:val="24"/>
        </w:rPr>
        <w:t>public hearing</w:t>
      </w:r>
      <w:r w:rsidR="002F1841" w:rsidRPr="00AD2FB7">
        <w:rPr>
          <w:rFonts w:ascii="Arial" w:hAnsi="Arial" w:cs="Arial"/>
          <w:sz w:val="24"/>
          <w:szCs w:val="24"/>
        </w:rPr>
        <w:t xml:space="preserve"> held on </w:t>
      </w:r>
      <w:r w:rsidR="00A5347F">
        <w:rPr>
          <w:rFonts w:ascii="Arial" w:hAnsi="Arial" w:cs="Arial"/>
          <w:sz w:val="24"/>
          <w:szCs w:val="24"/>
        </w:rPr>
        <w:t>April 7, 2022</w:t>
      </w:r>
      <w:r w:rsidR="000E0C7E">
        <w:rPr>
          <w:rFonts w:ascii="Arial" w:hAnsi="Arial" w:cs="Arial"/>
          <w:sz w:val="24"/>
          <w:szCs w:val="24"/>
        </w:rPr>
        <w:t xml:space="preserve"> </w:t>
      </w:r>
      <w:r w:rsidR="006A063B" w:rsidRPr="00AD2FB7">
        <w:rPr>
          <w:rFonts w:ascii="Arial" w:hAnsi="Arial" w:cs="Arial"/>
          <w:sz w:val="24"/>
          <w:szCs w:val="24"/>
        </w:rPr>
        <w:t>before the Planning Commission.</w:t>
      </w:r>
    </w:p>
    <w:p w:rsidR="006A063B" w:rsidRPr="00AD2FB7" w:rsidRDefault="006A063B" w:rsidP="00A22E61">
      <w:pPr>
        <w:jc w:val="both"/>
        <w:rPr>
          <w:rFonts w:ascii="Arial" w:hAnsi="Arial" w:cs="Arial"/>
          <w:sz w:val="24"/>
          <w:szCs w:val="24"/>
        </w:rPr>
      </w:pPr>
    </w:p>
    <w:p w:rsidR="006A063B" w:rsidRPr="00AD2FB7" w:rsidRDefault="00D830A6" w:rsidP="00684718">
      <w:pPr>
        <w:tabs>
          <w:tab w:val="left" w:pos="360"/>
        </w:tabs>
        <w:ind w:left="360" w:hanging="360"/>
        <w:jc w:val="both"/>
        <w:rPr>
          <w:rFonts w:ascii="Arial" w:hAnsi="Arial" w:cs="Arial"/>
          <w:sz w:val="24"/>
          <w:szCs w:val="24"/>
        </w:rPr>
      </w:pPr>
      <w:r w:rsidRPr="00AD2FB7">
        <w:rPr>
          <w:rFonts w:ascii="Arial" w:hAnsi="Arial" w:cs="Arial"/>
          <w:sz w:val="24"/>
          <w:szCs w:val="24"/>
        </w:rPr>
        <w:t>3</w:t>
      </w:r>
      <w:r w:rsidR="006A063B" w:rsidRPr="00AD2FB7">
        <w:rPr>
          <w:rFonts w:ascii="Arial" w:hAnsi="Arial" w:cs="Arial"/>
          <w:sz w:val="24"/>
          <w:szCs w:val="24"/>
        </w:rPr>
        <w:t>.</w:t>
      </w:r>
      <w:r w:rsidR="006A063B" w:rsidRPr="00AD2FB7">
        <w:rPr>
          <w:rFonts w:ascii="Arial" w:hAnsi="Arial" w:cs="Arial"/>
          <w:sz w:val="24"/>
          <w:szCs w:val="24"/>
        </w:rPr>
        <w:tab/>
        <w:t>The City of Calabasas Land Use and Development Code, General Plan, and all other applicable regulations and codes.</w:t>
      </w:r>
    </w:p>
    <w:p w:rsidR="006A063B" w:rsidRPr="00AD2FB7" w:rsidRDefault="006A063B" w:rsidP="00A22E61">
      <w:pPr>
        <w:jc w:val="both"/>
        <w:rPr>
          <w:rFonts w:ascii="Arial" w:hAnsi="Arial" w:cs="Arial"/>
          <w:sz w:val="24"/>
          <w:szCs w:val="24"/>
        </w:rPr>
      </w:pPr>
    </w:p>
    <w:p w:rsidR="006A063B" w:rsidRPr="00AD2FB7" w:rsidRDefault="00D830A6" w:rsidP="00684718">
      <w:pPr>
        <w:tabs>
          <w:tab w:val="left" w:pos="360"/>
        </w:tabs>
        <w:ind w:left="360" w:hanging="360"/>
        <w:jc w:val="both"/>
        <w:rPr>
          <w:rFonts w:ascii="Arial" w:hAnsi="Arial" w:cs="Arial"/>
          <w:sz w:val="24"/>
          <w:szCs w:val="24"/>
        </w:rPr>
      </w:pPr>
      <w:r w:rsidRPr="00AD2FB7">
        <w:rPr>
          <w:rFonts w:ascii="Arial" w:hAnsi="Arial" w:cs="Arial"/>
          <w:sz w:val="24"/>
          <w:szCs w:val="24"/>
        </w:rPr>
        <w:t>4</w:t>
      </w:r>
      <w:r w:rsidR="006A063B" w:rsidRPr="00AD2FB7">
        <w:rPr>
          <w:rFonts w:ascii="Arial" w:hAnsi="Arial" w:cs="Arial"/>
          <w:sz w:val="24"/>
          <w:szCs w:val="24"/>
        </w:rPr>
        <w:t>.</w:t>
      </w:r>
      <w:r w:rsidR="006A063B" w:rsidRPr="00AD2FB7">
        <w:rPr>
          <w:rFonts w:ascii="Arial" w:hAnsi="Arial" w:cs="Arial"/>
          <w:sz w:val="24"/>
          <w:szCs w:val="24"/>
        </w:rPr>
        <w:tab/>
        <w:t>Public comments, both written and oral, received and/or submitted at</w:t>
      </w:r>
      <w:r w:rsidR="00640BE3" w:rsidRPr="00AD2FB7">
        <w:rPr>
          <w:rFonts w:ascii="Arial" w:hAnsi="Arial" w:cs="Arial"/>
          <w:sz w:val="24"/>
          <w:szCs w:val="24"/>
        </w:rPr>
        <w:t>,</w:t>
      </w:r>
      <w:r w:rsidR="006C074A" w:rsidRPr="00AD2FB7">
        <w:rPr>
          <w:rFonts w:ascii="Arial" w:hAnsi="Arial" w:cs="Arial"/>
          <w:sz w:val="24"/>
          <w:szCs w:val="24"/>
        </w:rPr>
        <w:t xml:space="preserve"> or prior to</w:t>
      </w:r>
      <w:r w:rsidR="00640BE3" w:rsidRPr="00AD2FB7">
        <w:rPr>
          <w:rFonts w:ascii="Arial" w:hAnsi="Arial" w:cs="Arial"/>
          <w:sz w:val="24"/>
          <w:szCs w:val="24"/>
        </w:rPr>
        <w:t>,</w:t>
      </w:r>
      <w:r w:rsidR="006C074A" w:rsidRPr="00AD2FB7">
        <w:rPr>
          <w:rFonts w:ascii="Arial" w:hAnsi="Arial" w:cs="Arial"/>
          <w:sz w:val="24"/>
          <w:szCs w:val="24"/>
        </w:rPr>
        <w:t xml:space="preserve"> the public hearing</w:t>
      </w:r>
      <w:r w:rsidR="006A063B" w:rsidRPr="00AD2FB7">
        <w:rPr>
          <w:rFonts w:ascii="Arial" w:hAnsi="Arial" w:cs="Arial"/>
          <w:sz w:val="24"/>
          <w:szCs w:val="24"/>
        </w:rPr>
        <w:t>, supporting and/or opposing the applicant's request.</w:t>
      </w:r>
    </w:p>
    <w:p w:rsidR="006A063B" w:rsidRPr="00AD2FB7" w:rsidRDefault="006A063B" w:rsidP="00A22E61">
      <w:pPr>
        <w:jc w:val="both"/>
        <w:rPr>
          <w:rFonts w:ascii="Arial" w:hAnsi="Arial" w:cs="Arial"/>
          <w:sz w:val="24"/>
          <w:szCs w:val="24"/>
        </w:rPr>
      </w:pPr>
    </w:p>
    <w:p w:rsidR="006A063B" w:rsidRPr="00AD2FB7" w:rsidRDefault="00D830A6" w:rsidP="00684718">
      <w:pPr>
        <w:tabs>
          <w:tab w:val="left" w:pos="360"/>
        </w:tabs>
        <w:ind w:left="360" w:hanging="360"/>
        <w:jc w:val="both"/>
        <w:rPr>
          <w:rFonts w:ascii="Arial" w:hAnsi="Arial" w:cs="Arial"/>
          <w:sz w:val="24"/>
          <w:szCs w:val="24"/>
        </w:rPr>
      </w:pPr>
      <w:r w:rsidRPr="00AD2FB7">
        <w:rPr>
          <w:rFonts w:ascii="Arial" w:hAnsi="Arial" w:cs="Arial"/>
          <w:sz w:val="24"/>
          <w:szCs w:val="24"/>
        </w:rPr>
        <w:t>5</w:t>
      </w:r>
      <w:r w:rsidR="006A063B" w:rsidRPr="00AD2FB7">
        <w:rPr>
          <w:rFonts w:ascii="Arial" w:hAnsi="Arial" w:cs="Arial"/>
          <w:sz w:val="24"/>
          <w:szCs w:val="24"/>
        </w:rPr>
        <w:t>.</w:t>
      </w:r>
      <w:r w:rsidR="006A063B" w:rsidRPr="00AD2FB7">
        <w:rPr>
          <w:rFonts w:ascii="Arial" w:hAnsi="Arial" w:cs="Arial"/>
          <w:sz w:val="24"/>
          <w:szCs w:val="24"/>
        </w:rPr>
        <w:tab/>
        <w:t>Testimony and/or comments from the applicant and its representatives submitted to the City in both written and oral form at</w:t>
      </w:r>
      <w:r w:rsidR="00640BE3" w:rsidRPr="00AD2FB7">
        <w:rPr>
          <w:rFonts w:ascii="Arial" w:hAnsi="Arial" w:cs="Arial"/>
          <w:sz w:val="24"/>
          <w:szCs w:val="24"/>
        </w:rPr>
        <w:t>,</w:t>
      </w:r>
      <w:r w:rsidR="006C074A" w:rsidRPr="00AD2FB7">
        <w:rPr>
          <w:rFonts w:ascii="Arial" w:hAnsi="Arial" w:cs="Arial"/>
          <w:sz w:val="24"/>
          <w:szCs w:val="24"/>
        </w:rPr>
        <w:t xml:space="preserve"> or prior to</w:t>
      </w:r>
      <w:r w:rsidR="00640BE3" w:rsidRPr="00AD2FB7">
        <w:rPr>
          <w:rFonts w:ascii="Arial" w:hAnsi="Arial" w:cs="Arial"/>
          <w:sz w:val="24"/>
          <w:szCs w:val="24"/>
        </w:rPr>
        <w:t>,</w:t>
      </w:r>
      <w:r w:rsidR="006C074A" w:rsidRPr="00AD2FB7">
        <w:rPr>
          <w:rFonts w:ascii="Arial" w:hAnsi="Arial" w:cs="Arial"/>
          <w:sz w:val="24"/>
          <w:szCs w:val="24"/>
        </w:rPr>
        <w:t xml:space="preserve"> the public hearing</w:t>
      </w:r>
      <w:r w:rsidR="006A063B" w:rsidRPr="00AD2FB7">
        <w:rPr>
          <w:rFonts w:ascii="Arial" w:hAnsi="Arial" w:cs="Arial"/>
          <w:sz w:val="24"/>
          <w:szCs w:val="24"/>
        </w:rPr>
        <w:t>.</w:t>
      </w:r>
    </w:p>
    <w:p w:rsidR="006A063B" w:rsidRPr="00AD2FB7" w:rsidRDefault="006A063B" w:rsidP="00A22E61">
      <w:pPr>
        <w:jc w:val="both"/>
        <w:rPr>
          <w:rFonts w:ascii="Arial" w:hAnsi="Arial" w:cs="Arial"/>
          <w:sz w:val="24"/>
          <w:szCs w:val="24"/>
        </w:rPr>
      </w:pPr>
    </w:p>
    <w:p w:rsidR="006A063B" w:rsidRPr="00AD2FB7" w:rsidRDefault="00D830A6" w:rsidP="00684718">
      <w:pPr>
        <w:tabs>
          <w:tab w:val="left" w:pos="360"/>
        </w:tabs>
        <w:ind w:left="360" w:hanging="360"/>
        <w:jc w:val="both"/>
        <w:rPr>
          <w:rFonts w:ascii="Arial" w:hAnsi="Arial" w:cs="Arial"/>
          <w:sz w:val="24"/>
          <w:szCs w:val="24"/>
        </w:rPr>
      </w:pPr>
      <w:r w:rsidRPr="00AD2FB7">
        <w:rPr>
          <w:rFonts w:ascii="Arial" w:hAnsi="Arial" w:cs="Arial"/>
          <w:sz w:val="24"/>
          <w:szCs w:val="24"/>
        </w:rPr>
        <w:t>6</w:t>
      </w:r>
      <w:r w:rsidR="006A063B" w:rsidRPr="00AD2FB7">
        <w:rPr>
          <w:rFonts w:ascii="Arial" w:hAnsi="Arial" w:cs="Arial"/>
          <w:sz w:val="24"/>
          <w:szCs w:val="24"/>
        </w:rPr>
        <w:t>.</w:t>
      </w:r>
      <w:r w:rsidR="006A063B" w:rsidRPr="00AD2FB7">
        <w:rPr>
          <w:rFonts w:ascii="Arial" w:hAnsi="Arial" w:cs="Arial"/>
          <w:sz w:val="24"/>
          <w:szCs w:val="24"/>
        </w:rPr>
        <w:tab/>
        <w:t>All related documents received and/or submitted at</w:t>
      </w:r>
      <w:r w:rsidR="006C074A" w:rsidRPr="00AD2FB7">
        <w:rPr>
          <w:rFonts w:ascii="Arial" w:hAnsi="Arial" w:cs="Arial"/>
          <w:sz w:val="24"/>
          <w:szCs w:val="24"/>
        </w:rPr>
        <w:t xml:space="preserve"> or prior to the public hearing</w:t>
      </w:r>
      <w:r w:rsidR="006A063B" w:rsidRPr="00AD2FB7">
        <w:rPr>
          <w:rFonts w:ascii="Arial" w:hAnsi="Arial" w:cs="Arial"/>
          <w:sz w:val="24"/>
          <w:szCs w:val="24"/>
        </w:rPr>
        <w:t>.</w:t>
      </w:r>
    </w:p>
    <w:p w:rsidR="006A063B" w:rsidRPr="00AD2FB7" w:rsidRDefault="006A063B" w:rsidP="00A22E61">
      <w:pPr>
        <w:jc w:val="both"/>
        <w:rPr>
          <w:rFonts w:ascii="Arial" w:hAnsi="Arial" w:cs="Arial"/>
          <w:sz w:val="24"/>
          <w:szCs w:val="24"/>
          <w:highlight w:val="yellow"/>
        </w:rPr>
      </w:pPr>
    </w:p>
    <w:p w:rsidR="006A063B" w:rsidRPr="00B36905" w:rsidRDefault="006A063B" w:rsidP="00A22E61">
      <w:pPr>
        <w:ind w:firstLine="720"/>
        <w:jc w:val="both"/>
        <w:rPr>
          <w:rFonts w:ascii="Arial" w:hAnsi="Arial" w:cs="Arial"/>
          <w:sz w:val="24"/>
          <w:szCs w:val="24"/>
        </w:rPr>
      </w:pPr>
      <w:r w:rsidRPr="00B36905">
        <w:rPr>
          <w:rFonts w:ascii="Arial" w:hAnsi="Arial" w:cs="Arial"/>
          <w:b/>
          <w:bCs/>
          <w:sz w:val="24"/>
          <w:szCs w:val="24"/>
          <w:u w:val="single"/>
        </w:rPr>
        <w:t>Section 2</w:t>
      </w:r>
      <w:r w:rsidR="00F4672A" w:rsidRPr="00B36905">
        <w:rPr>
          <w:rFonts w:ascii="Arial" w:hAnsi="Arial" w:cs="Arial"/>
          <w:b/>
          <w:bCs/>
          <w:sz w:val="24"/>
          <w:szCs w:val="24"/>
        </w:rPr>
        <w:t>.</w:t>
      </w:r>
      <w:r w:rsidR="00F4672A" w:rsidRPr="00B36905">
        <w:rPr>
          <w:rFonts w:ascii="Arial" w:hAnsi="Arial" w:cs="Arial"/>
          <w:b/>
          <w:bCs/>
          <w:sz w:val="24"/>
          <w:szCs w:val="24"/>
        </w:rPr>
        <w:tab/>
        <w:t>Based on</w:t>
      </w:r>
      <w:r w:rsidRPr="00B36905">
        <w:rPr>
          <w:rFonts w:ascii="Arial" w:hAnsi="Arial" w:cs="Arial"/>
          <w:b/>
          <w:bCs/>
          <w:sz w:val="24"/>
          <w:szCs w:val="24"/>
        </w:rPr>
        <w:t xml:space="preserve"> the foregoing evidence, the Planning Commission finds that:</w:t>
      </w:r>
    </w:p>
    <w:p w:rsidR="006A063B" w:rsidRPr="00B36905" w:rsidRDefault="006A063B" w:rsidP="00A22E61">
      <w:pPr>
        <w:jc w:val="both"/>
        <w:rPr>
          <w:rFonts w:ascii="Arial" w:hAnsi="Arial" w:cs="Arial"/>
          <w:sz w:val="24"/>
          <w:szCs w:val="24"/>
        </w:rPr>
      </w:pPr>
    </w:p>
    <w:p w:rsidR="006178D3" w:rsidRPr="00BB7BAE" w:rsidRDefault="006178D3" w:rsidP="00867796">
      <w:pPr>
        <w:numPr>
          <w:ilvl w:val="0"/>
          <w:numId w:val="2"/>
        </w:numPr>
        <w:tabs>
          <w:tab w:val="clear" w:pos="720"/>
          <w:tab w:val="num" w:pos="360"/>
        </w:tabs>
        <w:spacing w:after="240"/>
        <w:ind w:left="360"/>
        <w:jc w:val="both"/>
        <w:rPr>
          <w:rFonts w:ascii="Arial" w:hAnsi="Arial" w:cs="Arial"/>
          <w:sz w:val="24"/>
          <w:szCs w:val="24"/>
        </w:rPr>
      </w:pPr>
      <w:r w:rsidRPr="00BB7BAE">
        <w:rPr>
          <w:rFonts w:ascii="Arial" w:hAnsi="Arial" w:cs="Arial"/>
          <w:sz w:val="24"/>
          <w:szCs w:val="24"/>
        </w:rPr>
        <w:t xml:space="preserve">The applicant submitted an application </w:t>
      </w:r>
      <w:r w:rsidR="00640BE3" w:rsidRPr="00BB7BAE">
        <w:rPr>
          <w:rFonts w:ascii="Arial" w:hAnsi="Arial" w:cs="Arial"/>
          <w:sz w:val="24"/>
          <w:szCs w:val="24"/>
        </w:rPr>
        <w:t xml:space="preserve">and plans </w:t>
      </w:r>
      <w:r w:rsidRPr="00BB7BAE">
        <w:rPr>
          <w:rFonts w:ascii="Arial" w:hAnsi="Arial" w:cs="Arial"/>
          <w:sz w:val="24"/>
          <w:szCs w:val="24"/>
        </w:rPr>
        <w:t xml:space="preserve">for </w:t>
      </w:r>
      <w:r w:rsidR="00B36905" w:rsidRPr="00BB7BAE">
        <w:rPr>
          <w:rFonts w:ascii="Arial" w:hAnsi="Arial" w:cs="Arial"/>
          <w:bCs/>
          <w:sz w:val="24"/>
          <w:szCs w:val="24"/>
        </w:rPr>
        <w:t>Conditional Use Permit</w:t>
      </w:r>
      <w:r w:rsidRPr="00BB7BAE">
        <w:rPr>
          <w:rFonts w:ascii="Arial" w:hAnsi="Arial" w:cs="Arial"/>
          <w:bCs/>
          <w:sz w:val="24"/>
          <w:szCs w:val="24"/>
        </w:rPr>
        <w:t xml:space="preserve"> No. </w:t>
      </w:r>
      <w:r w:rsidR="00C67FE9">
        <w:rPr>
          <w:rFonts w:ascii="Arial" w:hAnsi="Arial" w:cs="Arial"/>
          <w:bCs/>
          <w:sz w:val="24"/>
          <w:szCs w:val="24"/>
        </w:rPr>
        <w:t>CUP-202</w:t>
      </w:r>
      <w:r w:rsidR="004C6E05">
        <w:rPr>
          <w:rFonts w:ascii="Arial" w:hAnsi="Arial" w:cs="Arial"/>
          <w:bCs/>
          <w:sz w:val="24"/>
          <w:szCs w:val="24"/>
        </w:rPr>
        <w:t>2</w:t>
      </w:r>
      <w:r w:rsidR="00B36905" w:rsidRPr="00BB7BAE">
        <w:rPr>
          <w:rFonts w:ascii="Arial" w:hAnsi="Arial" w:cs="Arial"/>
          <w:bCs/>
          <w:sz w:val="24"/>
          <w:szCs w:val="24"/>
        </w:rPr>
        <w:t>-00</w:t>
      </w:r>
      <w:r w:rsidR="004C6E05">
        <w:rPr>
          <w:rFonts w:ascii="Arial" w:hAnsi="Arial" w:cs="Arial"/>
          <w:bCs/>
          <w:sz w:val="24"/>
          <w:szCs w:val="24"/>
        </w:rPr>
        <w:t>3</w:t>
      </w:r>
      <w:r w:rsidR="001D7C2F" w:rsidRPr="00BB7BAE">
        <w:rPr>
          <w:rFonts w:ascii="Arial" w:hAnsi="Arial" w:cs="Arial"/>
          <w:bCs/>
          <w:sz w:val="24"/>
          <w:szCs w:val="24"/>
        </w:rPr>
        <w:t xml:space="preserve"> </w:t>
      </w:r>
      <w:r w:rsidRPr="00BB7BAE">
        <w:rPr>
          <w:rFonts w:ascii="Arial" w:hAnsi="Arial" w:cs="Arial"/>
          <w:sz w:val="24"/>
          <w:szCs w:val="24"/>
        </w:rPr>
        <w:t xml:space="preserve">on </w:t>
      </w:r>
      <w:r w:rsidR="004C6E05">
        <w:rPr>
          <w:rFonts w:ascii="Arial" w:hAnsi="Arial" w:cs="Arial"/>
          <w:sz w:val="24"/>
          <w:szCs w:val="24"/>
        </w:rPr>
        <w:t>February 3, 2022.</w:t>
      </w:r>
    </w:p>
    <w:p w:rsidR="006178D3" w:rsidRPr="00AD2FB7" w:rsidRDefault="006178D3" w:rsidP="006178D3">
      <w:pPr>
        <w:pStyle w:val="ListParagraph"/>
        <w:ind w:left="0"/>
        <w:rPr>
          <w:rFonts w:ascii="Arial" w:hAnsi="Arial" w:cs="Arial"/>
          <w:sz w:val="24"/>
          <w:szCs w:val="24"/>
          <w:highlight w:val="yellow"/>
        </w:rPr>
      </w:pPr>
    </w:p>
    <w:p w:rsidR="006178D3" w:rsidRPr="00E21931" w:rsidRDefault="006178D3" w:rsidP="006178D3">
      <w:pPr>
        <w:numPr>
          <w:ilvl w:val="0"/>
          <w:numId w:val="2"/>
        </w:numPr>
        <w:tabs>
          <w:tab w:val="clear" w:pos="720"/>
          <w:tab w:val="num" w:pos="360"/>
        </w:tabs>
        <w:ind w:left="360"/>
        <w:jc w:val="both"/>
        <w:rPr>
          <w:rFonts w:ascii="Arial" w:hAnsi="Arial" w:cs="Arial"/>
          <w:sz w:val="24"/>
          <w:szCs w:val="24"/>
        </w:rPr>
      </w:pPr>
      <w:r w:rsidRPr="00E21931">
        <w:rPr>
          <w:rFonts w:ascii="Arial" w:hAnsi="Arial" w:cs="Arial"/>
          <w:sz w:val="24"/>
          <w:szCs w:val="24"/>
        </w:rPr>
        <w:t xml:space="preserve">The project </w:t>
      </w:r>
      <w:r w:rsidR="00640BE3" w:rsidRPr="00E21931">
        <w:rPr>
          <w:rFonts w:ascii="Arial" w:hAnsi="Arial" w:cs="Arial"/>
          <w:sz w:val="24"/>
          <w:szCs w:val="24"/>
        </w:rPr>
        <w:t>application and plans were</w:t>
      </w:r>
      <w:r w:rsidRPr="00E21931">
        <w:rPr>
          <w:rFonts w:ascii="Arial" w:hAnsi="Arial" w:cs="Arial"/>
          <w:sz w:val="24"/>
          <w:szCs w:val="24"/>
        </w:rPr>
        <w:t xml:space="preserve"> reviewed by the Development Review Committee on </w:t>
      </w:r>
      <w:r w:rsidR="004C6E05">
        <w:rPr>
          <w:rFonts w:ascii="Arial" w:hAnsi="Arial" w:cs="Arial"/>
          <w:sz w:val="24"/>
          <w:szCs w:val="24"/>
        </w:rPr>
        <w:t>February 18</w:t>
      </w:r>
      <w:r w:rsidR="00C67FE9">
        <w:rPr>
          <w:rFonts w:ascii="Arial" w:hAnsi="Arial" w:cs="Arial"/>
          <w:sz w:val="24"/>
          <w:szCs w:val="24"/>
        </w:rPr>
        <w:t>, 202</w:t>
      </w:r>
      <w:r w:rsidR="004C6E05">
        <w:rPr>
          <w:rFonts w:ascii="Arial" w:hAnsi="Arial" w:cs="Arial"/>
          <w:sz w:val="24"/>
          <w:szCs w:val="24"/>
        </w:rPr>
        <w:t>2</w:t>
      </w:r>
      <w:r w:rsidRPr="00E21931">
        <w:rPr>
          <w:rFonts w:ascii="Arial" w:hAnsi="Arial" w:cs="Arial"/>
          <w:sz w:val="24"/>
          <w:szCs w:val="24"/>
        </w:rPr>
        <w:t xml:space="preserve">. </w:t>
      </w:r>
    </w:p>
    <w:p w:rsidR="000019FE" w:rsidRPr="00AD2FB7" w:rsidRDefault="000019FE" w:rsidP="000019FE">
      <w:pPr>
        <w:jc w:val="both"/>
        <w:rPr>
          <w:rFonts w:ascii="Arial" w:hAnsi="Arial" w:cs="Arial"/>
          <w:sz w:val="24"/>
          <w:szCs w:val="24"/>
          <w:highlight w:val="yellow"/>
        </w:rPr>
      </w:pPr>
    </w:p>
    <w:p w:rsidR="000462E9" w:rsidRDefault="000462E9" w:rsidP="000462E9">
      <w:pPr>
        <w:pStyle w:val="ListParagraph"/>
        <w:rPr>
          <w:rFonts w:ascii="Arial" w:hAnsi="Arial" w:cs="Arial"/>
          <w:sz w:val="24"/>
          <w:szCs w:val="24"/>
        </w:rPr>
      </w:pPr>
    </w:p>
    <w:p w:rsidR="00D22505" w:rsidRPr="00BB7BAE" w:rsidRDefault="006178D3" w:rsidP="006178D3">
      <w:pPr>
        <w:numPr>
          <w:ilvl w:val="0"/>
          <w:numId w:val="2"/>
        </w:numPr>
        <w:tabs>
          <w:tab w:val="clear" w:pos="720"/>
          <w:tab w:val="num" w:pos="360"/>
        </w:tabs>
        <w:ind w:left="360"/>
        <w:jc w:val="both"/>
        <w:rPr>
          <w:rFonts w:ascii="Arial" w:hAnsi="Arial" w:cs="Arial"/>
          <w:sz w:val="24"/>
          <w:szCs w:val="24"/>
        </w:rPr>
      </w:pPr>
      <w:r w:rsidRPr="00BB7BAE">
        <w:rPr>
          <w:rFonts w:ascii="Arial" w:hAnsi="Arial" w:cs="Arial"/>
          <w:sz w:val="24"/>
          <w:szCs w:val="24"/>
        </w:rPr>
        <w:lastRenderedPageBreak/>
        <w:t xml:space="preserve">On </w:t>
      </w:r>
      <w:r w:rsidR="004C6E05">
        <w:rPr>
          <w:rFonts w:ascii="Arial" w:hAnsi="Arial" w:cs="Arial"/>
          <w:sz w:val="24"/>
          <w:szCs w:val="24"/>
        </w:rPr>
        <w:t>March 23, 2022</w:t>
      </w:r>
      <w:r w:rsidRPr="00BB7BAE">
        <w:rPr>
          <w:rFonts w:ascii="Arial" w:hAnsi="Arial" w:cs="Arial"/>
          <w:sz w:val="24"/>
          <w:szCs w:val="24"/>
        </w:rPr>
        <w:t>, the application was deemed complete and the applicant was notified.</w:t>
      </w:r>
    </w:p>
    <w:p w:rsidR="006178D3" w:rsidRPr="00AD2FB7" w:rsidRDefault="006178D3" w:rsidP="00D22505">
      <w:pPr>
        <w:jc w:val="both"/>
        <w:rPr>
          <w:rFonts w:ascii="Arial" w:hAnsi="Arial" w:cs="Arial"/>
          <w:sz w:val="24"/>
          <w:szCs w:val="24"/>
          <w:highlight w:val="yellow"/>
        </w:rPr>
      </w:pPr>
      <w:r w:rsidRPr="00AD2FB7">
        <w:rPr>
          <w:rFonts w:ascii="Arial" w:hAnsi="Arial" w:cs="Arial"/>
          <w:sz w:val="24"/>
          <w:szCs w:val="24"/>
          <w:highlight w:val="yellow"/>
        </w:rPr>
        <w:t xml:space="preserve"> </w:t>
      </w:r>
    </w:p>
    <w:p w:rsidR="006178D3" w:rsidRPr="00E21931" w:rsidRDefault="006178D3" w:rsidP="006178D3">
      <w:pPr>
        <w:numPr>
          <w:ilvl w:val="0"/>
          <w:numId w:val="2"/>
        </w:numPr>
        <w:tabs>
          <w:tab w:val="clear" w:pos="720"/>
          <w:tab w:val="num" w:pos="360"/>
        </w:tabs>
        <w:ind w:left="360"/>
        <w:jc w:val="both"/>
        <w:rPr>
          <w:rFonts w:ascii="Arial" w:hAnsi="Arial" w:cs="Arial"/>
          <w:sz w:val="24"/>
          <w:szCs w:val="24"/>
        </w:rPr>
      </w:pPr>
      <w:r w:rsidRPr="00E21931">
        <w:rPr>
          <w:rFonts w:ascii="Arial" w:hAnsi="Arial" w:cs="Arial"/>
          <w:sz w:val="24"/>
          <w:szCs w:val="24"/>
        </w:rPr>
        <w:t xml:space="preserve">Notice of the </w:t>
      </w:r>
      <w:r w:rsidR="004C6E05">
        <w:rPr>
          <w:rFonts w:ascii="Arial" w:hAnsi="Arial" w:cs="Arial"/>
          <w:sz w:val="24"/>
          <w:szCs w:val="24"/>
        </w:rPr>
        <w:t>April 7, 2022</w:t>
      </w:r>
      <w:r w:rsidRPr="00E21931">
        <w:rPr>
          <w:rFonts w:ascii="Arial" w:hAnsi="Arial" w:cs="Arial"/>
          <w:sz w:val="24"/>
          <w:szCs w:val="24"/>
        </w:rPr>
        <w:t xml:space="preserve"> Planning Commission public hearing was posted at </w:t>
      </w:r>
      <w:proofErr w:type="spellStart"/>
      <w:r w:rsidRPr="00E21931">
        <w:rPr>
          <w:rFonts w:ascii="Arial" w:hAnsi="Arial" w:cs="Arial"/>
          <w:sz w:val="24"/>
          <w:szCs w:val="24"/>
        </w:rPr>
        <w:t>Gelson’s</w:t>
      </w:r>
      <w:proofErr w:type="spellEnd"/>
      <w:r w:rsidRPr="00E21931">
        <w:rPr>
          <w:rFonts w:ascii="Arial" w:hAnsi="Arial" w:cs="Arial"/>
          <w:sz w:val="24"/>
          <w:szCs w:val="24"/>
        </w:rPr>
        <w:t xml:space="preserve"> market</w:t>
      </w:r>
      <w:r w:rsidR="000E0C7E">
        <w:rPr>
          <w:rFonts w:ascii="Arial" w:hAnsi="Arial" w:cs="Arial"/>
          <w:sz w:val="24"/>
          <w:szCs w:val="24"/>
        </w:rPr>
        <w:t>, Juan Bautista De Anza Park, the Calabasas Tennis and Swim Center,</w:t>
      </w:r>
      <w:r w:rsidRPr="00E21931">
        <w:rPr>
          <w:rFonts w:ascii="Arial" w:hAnsi="Arial" w:cs="Arial"/>
          <w:sz w:val="24"/>
          <w:szCs w:val="24"/>
        </w:rPr>
        <w:t xml:space="preserve"> and at Calabasas City Hall.</w:t>
      </w:r>
      <w:r w:rsidR="006B3F55">
        <w:rPr>
          <w:rFonts w:ascii="Arial" w:hAnsi="Arial" w:cs="Arial"/>
          <w:sz w:val="24"/>
          <w:szCs w:val="24"/>
        </w:rPr>
        <w:t xml:space="preserve">  </w:t>
      </w:r>
    </w:p>
    <w:p w:rsidR="006178D3" w:rsidRPr="00E21931" w:rsidRDefault="006178D3" w:rsidP="006178D3">
      <w:pPr>
        <w:tabs>
          <w:tab w:val="num" w:pos="360"/>
        </w:tabs>
        <w:ind w:left="360"/>
        <w:jc w:val="both"/>
        <w:rPr>
          <w:rFonts w:ascii="Arial" w:hAnsi="Arial" w:cs="Arial"/>
          <w:sz w:val="24"/>
          <w:szCs w:val="24"/>
        </w:rPr>
      </w:pPr>
    </w:p>
    <w:p w:rsidR="006178D3" w:rsidRPr="00E21931" w:rsidRDefault="006178D3" w:rsidP="006178D3">
      <w:pPr>
        <w:numPr>
          <w:ilvl w:val="0"/>
          <w:numId w:val="2"/>
        </w:numPr>
        <w:tabs>
          <w:tab w:val="clear" w:pos="720"/>
          <w:tab w:val="num" w:pos="360"/>
        </w:tabs>
        <w:ind w:left="360"/>
        <w:jc w:val="both"/>
        <w:rPr>
          <w:rFonts w:ascii="Arial" w:hAnsi="Arial" w:cs="Arial"/>
          <w:sz w:val="24"/>
          <w:szCs w:val="24"/>
        </w:rPr>
      </w:pPr>
      <w:r w:rsidRPr="00E21931">
        <w:rPr>
          <w:rFonts w:ascii="Arial" w:hAnsi="Arial" w:cs="Arial"/>
          <w:sz w:val="24"/>
          <w:szCs w:val="24"/>
        </w:rPr>
        <w:t xml:space="preserve">Notice of the </w:t>
      </w:r>
      <w:r w:rsidR="004C6E05">
        <w:rPr>
          <w:rFonts w:ascii="Arial" w:hAnsi="Arial" w:cs="Arial"/>
          <w:sz w:val="24"/>
          <w:szCs w:val="24"/>
        </w:rPr>
        <w:t>April 7, 2022</w:t>
      </w:r>
      <w:r w:rsidRPr="00E21931">
        <w:rPr>
          <w:rFonts w:ascii="Arial" w:hAnsi="Arial" w:cs="Arial"/>
          <w:sz w:val="24"/>
          <w:szCs w:val="24"/>
        </w:rPr>
        <w:t xml:space="preserve"> Planning Commission public hearing was provided to property owners within 500 feet of the property as shown on the latest equalized assessment roll.</w:t>
      </w:r>
    </w:p>
    <w:p w:rsidR="006178D3" w:rsidRPr="00AD2FB7" w:rsidRDefault="006178D3" w:rsidP="006178D3">
      <w:pPr>
        <w:tabs>
          <w:tab w:val="num" w:pos="360"/>
        </w:tabs>
        <w:ind w:left="360"/>
        <w:jc w:val="both"/>
        <w:rPr>
          <w:rFonts w:ascii="Arial" w:hAnsi="Arial" w:cs="Arial"/>
          <w:sz w:val="24"/>
          <w:szCs w:val="24"/>
          <w:highlight w:val="yellow"/>
        </w:rPr>
      </w:pPr>
    </w:p>
    <w:p w:rsidR="006178D3" w:rsidRPr="009D2D89" w:rsidRDefault="006178D3" w:rsidP="006178D3">
      <w:pPr>
        <w:numPr>
          <w:ilvl w:val="0"/>
          <w:numId w:val="2"/>
        </w:numPr>
        <w:tabs>
          <w:tab w:val="clear" w:pos="720"/>
          <w:tab w:val="num" w:pos="360"/>
        </w:tabs>
        <w:ind w:left="360"/>
        <w:jc w:val="both"/>
        <w:rPr>
          <w:rFonts w:ascii="Arial" w:hAnsi="Arial" w:cs="Arial"/>
          <w:sz w:val="24"/>
          <w:szCs w:val="24"/>
        </w:rPr>
      </w:pPr>
      <w:r w:rsidRPr="009D2D89">
        <w:rPr>
          <w:rFonts w:ascii="Arial" w:hAnsi="Arial" w:cs="Arial"/>
          <w:sz w:val="24"/>
          <w:szCs w:val="24"/>
        </w:rPr>
        <w:t xml:space="preserve">Notice of the </w:t>
      </w:r>
      <w:r w:rsidR="004C6E05">
        <w:rPr>
          <w:rFonts w:ascii="Arial" w:hAnsi="Arial" w:cs="Arial"/>
          <w:sz w:val="24"/>
          <w:szCs w:val="24"/>
        </w:rPr>
        <w:t>April 7, 2022</w:t>
      </w:r>
      <w:r w:rsidR="00FB7194" w:rsidRPr="009D2D89">
        <w:rPr>
          <w:rFonts w:ascii="Arial" w:hAnsi="Arial" w:cs="Arial"/>
          <w:sz w:val="24"/>
          <w:szCs w:val="24"/>
        </w:rPr>
        <w:t xml:space="preserve"> </w:t>
      </w:r>
      <w:r w:rsidRPr="009D2D89">
        <w:rPr>
          <w:rFonts w:ascii="Arial" w:hAnsi="Arial" w:cs="Arial"/>
          <w:sz w:val="24"/>
          <w:szCs w:val="24"/>
        </w:rPr>
        <w:t>Planning Commission public hearing was mailed or delivered at least ten (10) days prior to the hearing to the project applicant.</w:t>
      </w:r>
    </w:p>
    <w:p w:rsidR="006178D3" w:rsidRPr="00AD2FB7" w:rsidRDefault="006178D3" w:rsidP="006178D3">
      <w:pPr>
        <w:pStyle w:val="ListParagraph"/>
        <w:rPr>
          <w:rFonts w:ascii="Arial" w:hAnsi="Arial" w:cs="Arial"/>
          <w:sz w:val="24"/>
          <w:szCs w:val="24"/>
          <w:highlight w:val="yellow"/>
        </w:rPr>
      </w:pPr>
    </w:p>
    <w:p w:rsidR="006178D3" w:rsidRPr="009D2D89" w:rsidRDefault="006178D3" w:rsidP="006178D3">
      <w:pPr>
        <w:numPr>
          <w:ilvl w:val="0"/>
          <w:numId w:val="2"/>
        </w:numPr>
        <w:tabs>
          <w:tab w:val="clear" w:pos="720"/>
          <w:tab w:val="num" w:pos="360"/>
        </w:tabs>
        <w:ind w:left="360"/>
        <w:jc w:val="both"/>
        <w:rPr>
          <w:rFonts w:ascii="Arial" w:hAnsi="Arial" w:cs="Arial"/>
          <w:sz w:val="24"/>
          <w:szCs w:val="24"/>
        </w:rPr>
      </w:pPr>
      <w:r w:rsidRPr="009D2D89">
        <w:rPr>
          <w:rFonts w:ascii="Arial" w:hAnsi="Arial" w:cs="Arial"/>
          <w:sz w:val="24"/>
          <w:szCs w:val="24"/>
        </w:rPr>
        <w:t xml:space="preserve">Notice of the </w:t>
      </w:r>
      <w:r w:rsidR="0020095F">
        <w:rPr>
          <w:rFonts w:ascii="Arial" w:hAnsi="Arial" w:cs="Arial"/>
          <w:sz w:val="24"/>
          <w:szCs w:val="24"/>
        </w:rPr>
        <w:t>April 7, 2022</w:t>
      </w:r>
      <w:r w:rsidRPr="009D2D89">
        <w:rPr>
          <w:rFonts w:ascii="Arial" w:hAnsi="Arial" w:cs="Arial"/>
          <w:sz w:val="24"/>
          <w:szCs w:val="24"/>
        </w:rPr>
        <w:t xml:space="preserve"> Planning Commission public hearing included the notice requirements set forth in Government Code Section 65009 (b)(2).</w:t>
      </w:r>
    </w:p>
    <w:p w:rsidR="006178D3" w:rsidRPr="00AD2FB7" w:rsidRDefault="006178D3" w:rsidP="006178D3">
      <w:pPr>
        <w:pStyle w:val="ListParagraph"/>
        <w:rPr>
          <w:rFonts w:ascii="Arial" w:hAnsi="Arial" w:cs="Arial"/>
          <w:sz w:val="24"/>
          <w:szCs w:val="24"/>
          <w:highlight w:val="yellow"/>
        </w:rPr>
      </w:pPr>
    </w:p>
    <w:p w:rsidR="006178D3" w:rsidRPr="000E0C7E" w:rsidRDefault="006178D3" w:rsidP="006178D3">
      <w:pPr>
        <w:numPr>
          <w:ilvl w:val="0"/>
          <w:numId w:val="2"/>
        </w:numPr>
        <w:tabs>
          <w:tab w:val="clear" w:pos="720"/>
          <w:tab w:val="num" w:pos="360"/>
        </w:tabs>
        <w:ind w:left="360"/>
        <w:jc w:val="both"/>
        <w:rPr>
          <w:rFonts w:ascii="Arial" w:hAnsi="Arial" w:cs="Arial"/>
          <w:sz w:val="24"/>
          <w:szCs w:val="24"/>
        </w:rPr>
      </w:pPr>
      <w:r w:rsidRPr="000E0C7E">
        <w:rPr>
          <w:rFonts w:ascii="Arial" w:hAnsi="Arial" w:cs="Arial"/>
          <w:sz w:val="24"/>
          <w:szCs w:val="24"/>
        </w:rPr>
        <w:t xml:space="preserve">A </w:t>
      </w:r>
      <w:r w:rsidR="00563FD8" w:rsidRPr="000E0C7E">
        <w:rPr>
          <w:rFonts w:ascii="Arial" w:hAnsi="Arial" w:cs="Arial"/>
          <w:sz w:val="24"/>
          <w:szCs w:val="24"/>
        </w:rPr>
        <w:t xml:space="preserve">noticed </w:t>
      </w:r>
      <w:r w:rsidRPr="000E0C7E">
        <w:rPr>
          <w:rFonts w:ascii="Arial" w:hAnsi="Arial" w:cs="Arial"/>
          <w:sz w:val="24"/>
          <w:szCs w:val="24"/>
        </w:rPr>
        <w:t xml:space="preserve">public hearing was held </w:t>
      </w:r>
      <w:r w:rsidR="00563FD8" w:rsidRPr="000E0C7E">
        <w:rPr>
          <w:rFonts w:ascii="Arial" w:hAnsi="Arial" w:cs="Arial"/>
          <w:sz w:val="24"/>
          <w:szCs w:val="24"/>
        </w:rPr>
        <w:t xml:space="preserve">by the Planning Commission on </w:t>
      </w:r>
      <w:r w:rsidR="004C2441">
        <w:rPr>
          <w:rFonts w:ascii="Arial" w:hAnsi="Arial" w:cs="Arial"/>
          <w:sz w:val="24"/>
          <w:szCs w:val="24"/>
        </w:rPr>
        <w:t>April 7, 2022.</w:t>
      </w:r>
    </w:p>
    <w:p w:rsidR="006178D3" w:rsidRPr="00AD2FB7" w:rsidRDefault="006178D3" w:rsidP="006178D3">
      <w:pPr>
        <w:jc w:val="both"/>
        <w:rPr>
          <w:rFonts w:ascii="Arial" w:hAnsi="Arial" w:cs="Arial"/>
          <w:sz w:val="24"/>
          <w:szCs w:val="24"/>
          <w:highlight w:val="yellow"/>
        </w:rPr>
      </w:pPr>
    </w:p>
    <w:p w:rsidR="006178D3" w:rsidRPr="00BB7BAE" w:rsidRDefault="006178D3" w:rsidP="006178D3">
      <w:pPr>
        <w:numPr>
          <w:ilvl w:val="0"/>
          <w:numId w:val="2"/>
        </w:numPr>
        <w:tabs>
          <w:tab w:val="clear" w:pos="720"/>
          <w:tab w:val="num" w:pos="360"/>
        </w:tabs>
        <w:ind w:left="360"/>
        <w:jc w:val="both"/>
        <w:rPr>
          <w:rFonts w:ascii="Arial" w:hAnsi="Arial" w:cs="Arial"/>
          <w:sz w:val="24"/>
          <w:szCs w:val="24"/>
        </w:rPr>
      </w:pPr>
      <w:r w:rsidRPr="00BB7BAE">
        <w:rPr>
          <w:rFonts w:ascii="Arial" w:hAnsi="Arial" w:cs="Arial"/>
          <w:sz w:val="24"/>
          <w:szCs w:val="24"/>
        </w:rPr>
        <w:t xml:space="preserve">The project site is currently zoned </w:t>
      </w:r>
      <w:r w:rsidR="00BB7BAE" w:rsidRPr="00BB7BAE">
        <w:rPr>
          <w:rFonts w:ascii="Arial" w:hAnsi="Arial" w:cs="Arial"/>
          <w:sz w:val="24"/>
          <w:szCs w:val="24"/>
        </w:rPr>
        <w:t xml:space="preserve">Commercial, </w:t>
      </w:r>
      <w:r w:rsidR="004C2441">
        <w:rPr>
          <w:rFonts w:ascii="Arial" w:hAnsi="Arial" w:cs="Arial"/>
          <w:sz w:val="24"/>
          <w:szCs w:val="24"/>
        </w:rPr>
        <w:t>Old Town (CT</w:t>
      </w:r>
      <w:r w:rsidR="005D3059" w:rsidRPr="00BB7BAE">
        <w:rPr>
          <w:rFonts w:ascii="Arial" w:hAnsi="Arial" w:cs="Arial"/>
          <w:sz w:val="24"/>
          <w:szCs w:val="24"/>
        </w:rPr>
        <w:t xml:space="preserve">). </w:t>
      </w:r>
    </w:p>
    <w:p w:rsidR="006178D3" w:rsidRPr="00AD2FB7" w:rsidRDefault="006178D3" w:rsidP="006178D3">
      <w:pPr>
        <w:tabs>
          <w:tab w:val="num" w:pos="360"/>
        </w:tabs>
        <w:ind w:left="360"/>
        <w:jc w:val="both"/>
        <w:rPr>
          <w:rFonts w:ascii="Arial" w:hAnsi="Arial" w:cs="Arial"/>
          <w:sz w:val="24"/>
          <w:szCs w:val="24"/>
          <w:highlight w:val="yellow"/>
        </w:rPr>
      </w:pPr>
    </w:p>
    <w:p w:rsidR="006178D3" w:rsidRPr="00BB7BAE" w:rsidRDefault="006178D3" w:rsidP="006178D3">
      <w:pPr>
        <w:numPr>
          <w:ilvl w:val="0"/>
          <w:numId w:val="2"/>
        </w:numPr>
        <w:tabs>
          <w:tab w:val="clear" w:pos="720"/>
          <w:tab w:val="num" w:pos="360"/>
        </w:tabs>
        <w:ind w:left="360"/>
        <w:jc w:val="both"/>
        <w:rPr>
          <w:rFonts w:ascii="Arial" w:hAnsi="Arial" w:cs="Arial"/>
          <w:sz w:val="24"/>
          <w:szCs w:val="24"/>
        </w:rPr>
      </w:pPr>
      <w:r w:rsidRPr="00BB7BAE">
        <w:rPr>
          <w:rFonts w:ascii="Arial" w:hAnsi="Arial" w:cs="Arial"/>
          <w:sz w:val="24"/>
          <w:szCs w:val="24"/>
        </w:rPr>
        <w:t xml:space="preserve">The land use designation for the project site under the City's adopted General </w:t>
      </w:r>
      <w:r w:rsidR="00A537A2">
        <w:rPr>
          <w:rFonts w:ascii="Arial" w:hAnsi="Arial" w:cs="Arial"/>
          <w:sz w:val="24"/>
          <w:szCs w:val="24"/>
        </w:rPr>
        <w:t xml:space="preserve">Plan </w:t>
      </w:r>
      <w:r w:rsidR="00BB7BAE" w:rsidRPr="00BB7BAE">
        <w:rPr>
          <w:rFonts w:ascii="Arial" w:hAnsi="Arial" w:cs="Arial"/>
          <w:sz w:val="24"/>
          <w:szCs w:val="24"/>
        </w:rPr>
        <w:t xml:space="preserve">is Business, </w:t>
      </w:r>
      <w:r w:rsidR="004C2441">
        <w:rPr>
          <w:rFonts w:ascii="Arial" w:hAnsi="Arial" w:cs="Arial"/>
          <w:sz w:val="24"/>
          <w:szCs w:val="24"/>
        </w:rPr>
        <w:t>Old Town</w:t>
      </w:r>
      <w:r w:rsidR="00563FD8">
        <w:rPr>
          <w:rFonts w:ascii="Arial" w:hAnsi="Arial" w:cs="Arial"/>
          <w:sz w:val="24"/>
          <w:szCs w:val="24"/>
        </w:rPr>
        <w:t xml:space="preserve"> (B-</w:t>
      </w:r>
      <w:r w:rsidR="004C2441">
        <w:rPr>
          <w:rFonts w:ascii="Arial" w:hAnsi="Arial" w:cs="Arial"/>
          <w:sz w:val="24"/>
          <w:szCs w:val="24"/>
        </w:rPr>
        <w:t>OT</w:t>
      </w:r>
      <w:r w:rsidR="00563FD8">
        <w:rPr>
          <w:rFonts w:ascii="Arial" w:hAnsi="Arial" w:cs="Arial"/>
          <w:sz w:val="24"/>
          <w:szCs w:val="24"/>
        </w:rPr>
        <w:t>)</w:t>
      </w:r>
      <w:r w:rsidRPr="00BB7BAE">
        <w:rPr>
          <w:rFonts w:ascii="Arial" w:hAnsi="Arial" w:cs="Arial"/>
          <w:sz w:val="24"/>
          <w:szCs w:val="24"/>
        </w:rPr>
        <w:t>.</w:t>
      </w:r>
    </w:p>
    <w:p w:rsidR="006178D3" w:rsidRPr="00C67FE9" w:rsidRDefault="006178D3" w:rsidP="006178D3">
      <w:pPr>
        <w:tabs>
          <w:tab w:val="num" w:pos="360"/>
        </w:tabs>
        <w:ind w:left="360"/>
        <w:jc w:val="both"/>
        <w:rPr>
          <w:rFonts w:ascii="Arial" w:hAnsi="Arial" w:cs="Arial"/>
          <w:sz w:val="24"/>
          <w:szCs w:val="24"/>
        </w:rPr>
      </w:pPr>
    </w:p>
    <w:p w:rsidR="006A063B" w:rsidRPr="00C67FE9" w:rsidRDefault="006178D3" w:rsidP="00F24A2B">
      <w:pPr>
        <w:numPr>
          <w:ilvl w:val="0"/>
          <w:numId w:val="2"/>
        </w:numPr>
        <w:tabs>
          <w:tab w:val="clear" w:pos="720"/>
          <w:tab w:val="num" w:pos="360"/>
        </w:tabs>
        <w:ind w:left="360"/>
        <w:jc w:val="both"/>
        <w:rPr>
          <w:rFonts w:ascii="Arial" w:hAnsi="Arial" w:cs="Arial"/>
          <w:sz w:val="24"/>
          <w:szCs w:val="24"/>
        </w:rPr>
      </w:pPr>
      <w:r w:rsidRPr="00C67FE9">
        <w:rPr>
          <w:rFonts w:ascii="Arial" w:hAnsi="Arial" w:cs="Arial"/>
          <w:sz w:val="24"/>
          <w:szCs w:val="24"/>
        </w:rPr>
        <w:t xml:space="preserve">Properties surrounding the project site are zoned </w:t>
      </w:r>
      <w:r w:rsidR="00C67FE9" w:rsidRPr="00C67FE9">
        <w:rPr>
          <w:rFonts w:ascii="Arial" w:hAnsi="Arial" w:cs="Arial"/>
          <w:sz w:val="24"/>
          <w:szCs w:val="24"/>
        </w:rPr>
        <w:t xml:space="preserve">Commercial, </w:t>
      </w:r>
      <w:r w:rsidR="004C2441">
        <w:rPr>
          <w:rFonts w:ascii="Arial" w:hAnsi="Arial" w:cs="Arial"/>
          <w:sz w:val="24"/>
          <w:szCs w:val="24"/>
        </w:rPr>
        <w:t>Old Town</w:t>
      </w:r>
      <w:r w:rsidR="00C67FE9" w:rsidRPr="00C67FE9">
        <w:rPr>
          <w:rFonts w:ascii="Arial" w:hAnsi="Arial" w:cs="Arial"/>
          <w:sz w:val="24"/>
          <w:szCs w:val="24"/>
        </w:rPr>
        <w:t xml:space="preserve"> </w:t>
      </w:r>
      <w:r w:rsidR="00057692" w:rsidRPr="00C67FE9">
        <w:rPr>
          <w:rFonts w:ascii="Arial" w:hAnsi="Arial" w:cs="Arial"/>
          <w:sz w:val="24"/>
          <w:szCs w:val="24"/>
        </w:rPr>
        <w:t>(</w:t>
      </w:r>
      <w:r w:rsidR="00B75E79" w:rsidRPr="00C67FE9">
        <w:rPr>
          <w:rFonts w:ascii="Arial" w:hAnsi="Arial" w:cs="Arial"/>
          <w:sz w:val="24"/>
          <w:szCs w:val="24"/>
        </w:rPr>
        <w:t>C</w:t>
      </w:r>
      <w:r w:rsidR="004C2441">
        <w:rPr>
          <w:rFonts w:ascii="Arial" w:hAnsi="Arial" w:cs="Arial"/>
          <w:sz w:val="24"/>
          <w:szCs w:val="24"/>
        </w:rPr>
        <w:t>T</w:t>
      </w:r>
      <w:r w:rsidR="00057692" w:rsidRPr="00C67FE9">
        <w:rPr>
          <w:rFonts w:ascii="Arial" w:hAnsi="Arial" w:cs="Arial"/>
          <w:sz w:val="24"/>
          <w:szCs w:val="24"/>
        </w:rPr>
        <w:t>)</w:t>
      </w:r>
      <w:r w:rsidR="00C67FE9" w:rsidRPr="00C67FE9">
        <w:rPr>
          <w:rFonts w:ascii="Arial" w:hAnsi="Arial" w:cs="Arial"/>
          <w:sz w:val="24"/>
          <w:szCs w:val="24"/>
        </w:rPr>
        <w:t xml:space="preserve">, </w:t>
      </w:r>
      <w:r w:rsidR="00B75E79" w:rsidRPr="00C67FE9">
        <w:rPr>
          <w:rFonts w:ascii="Arial" w:hAnsi="Arial" w:cs="Arial"/>
          <w:sz w:val="24"/>
          <w:szCs w:val="24"/>
        </w:rPr>
        <w:t xml:space="preserve">and </w:t>
      </w:r>
      <w:r w:rsidRPr="00C67FE9">
        <w:rPr>
          <w:rFonts w:ascii="Arial" w:hAnsi="Arial" w:cs="Arial"/>
          <w:sz w:val="24"/>
          <w:szCs w:val="24"/>
        </w:rPr>
        <w:t>have General Pl</w:t>
      </w:r>
      <w:r w:rsidR="005D3059" w:rsidRPr="00C67FE9">
        <w:rPr>
          <w:rFonts w:ascii="Arial" w:hAnsi="Arial" w:cs="Arial"/>
          <w:sz w:val="24"/>
          <w:szCs w:val="24"/>
        </w:rPr>
        <w:t xml:space="preserve">an land use designations of </w:t>
      </w:r>
      <w:r w:rsidR="00B75E79" w:rsidRPr="00C67FE9">
        <w:rPr>
          <w:rFonts w:ascii="Arial" w:hAnsi="Arial" w:cs="Arial"/>
          <w:sz w:val="24"/>
          <w:szCs w:val="24"/>
        </w:rPr>
        <w:t xml:space="preserve">Business </w:t>
      </w:r>
      <w:r w:rsidR="004C2441">
        <w:rPr>
          <w:rFonts w:ascii="Arial" w:hAnsi="Arial" w:cs="Arial"/>
          <w:sz w:val="24"/>
          <w:szCs w:val="24"/>
        </w:rPr>
        <w:t>Old town</w:t>
      </w:r>
      <w:r w:rsidR="00057692" w:rsidRPr="00C67FE9">
        <w:rPr>
          <w:rFonts w:ascii="Arial" w:hAnsi="Arial" w:cs="Arial"/>
          <w:sz w:val="24"/>
          <w:szCs w:val="24"/>
        </w:rPr>
        <w:t xml:space="preserve"> (B-</w:t>
      </w:r>
      <w:r w:rsidR="00120EBC">
        <w:rPr>
          <w:rFonts w:ascii="Arial" w:hAnsi="Arial" w:cs="Arial"/>
          <w:sz w:val="24"/>
          <w:szCs w:val="24"/>
        </w:rPr>
        <w:t>OT</w:t>
      </w:r>
      <w:r w:rsidR="00057692" w:rsidRPr="00C67FE9">
        <w:rPr>
          <w:rFonts w:ascii="Arial" w:hAnsi="Arial" w:cs="Arial"/>
          <w:sz w:val="24"/>
          <w:szCs w:val="24"/>
        </w:rPr>
        <w:t>)</w:t>
      </w:r>
      <w:r w:rsidR="001A3D49">
        <w:rPr>
          <w:rFonts w:ascii="Arial" w:hAnsi="Arial" w:cs="Arial"/>
          <w:sz w:val="24"/>
          <w:szCs w:val="24"/>
        </w:rPr>
        <w:t>.</w:t>
      </w:r>
    </w:p>
    <w:p w:rsidR="00C67FE9" w:rsidRPr="00C67FE9" w:rsidRDefault="00C67FE9" w:rsidP="00C67FE9">
      <w:pPr>
        <w:pStyle w:val="ListParagraph"/>
        <w:rPr>
          <w:rFonts w:ascii="Arial" w:hAnsi="Arial" w:cs="Arial"/>
          <w:sz w:val="24"/>
          <w:szCs w:val="24"/>
        </w:rPr>
      </w:pPr>
    </w:p>
    <w:p w:rsidR="00C67FE9" w:rsidRPr="00C67FE9" w:rsidRDefault="00C67FE9" w:rsidP="00C67FE9">
      <w:pPr>
        <w:ind w:left="360"/>
        <w:jc w:val="both"/>
        <w:rPr>
          <w:rFonts w:ascii="Arial" w:hAnsi="Arial" w:cs="Arial"/>
          <w:sz w:val="24"/>
          <w:szCs w:val="24"/>
          <w:highlight w:val="yellow"/>
        </w:rPr>
      </w:pPr>
    </w:p>
    <w:p w:rsidR="006A063B" w:rsidRPr="006A5EB9" w:rsidRDefault="006A063B" w:rsidP="00A22E61">
      <w:pPr>
        <w:jc w:val="both"/>
        <w:rPr>
          <w:rFonts w:ascii="Arial" w:hAnsi="Arial" w:cs="Arial"/>
          <w:sz w:val="24"/>
          <w:szCs w:val="24"/>
        </w:rPr>
      </w:pPr>
      <w:r w:rsidRPr="006A5EB9">
        <w:rPr>
          <w:rFonts w:ascii="Arial" w:hAnsi="Arial" w:cs="Arial"/>
          <w:b/>
          <w:bCs/>
          <w:sz w:val="24"/>
          <w:szCs w:val="24"/>
        </w:rPr>
        <w:tab/>
      </w:r>
      <w:r w:rsidRPr="006A5EB9">
        <w:rPr>
          <w:rFonts w:ascii="Arial" w:hAnsi="Arial" w:cs="Arial"/>
          <w:b/>
          <w:bCs/>
          <w:sz w:val="24"/>
          <w:szCs w:val="24"/>
          <w:u w:val="single"/>
        </w:rPr>
        <w:t>Section 3</w:t>
      </w:r>
      <w:r w:rsidRPr="006A5EB9">
        <w:rPr>
          <w:rFonts w:ascii="Arial" w:hAnsi="Arial" w:cs="Arial"/>
          <w:b/>
          <w:bCs/>
          <w:sz w:val="24"/>
          <w:szCs w:val="24"/>
        </w:rPr>
        <w:t>.</w:t>
      </w:r>
      <w:r w:rsidRPr="006A5EB9">
        <w:rPr>
          <w:rFonts w:ascii="Arial" w:hAnsi="Arial" w:cs="Arial"/>
          <w:b/>
          <w:bCs/>
          <w:sz w:val="24"/>
          <w:szCs w:val="24"/>
        </w:rPr>
        <w:tab/>
        <w:t>In view of all of the evidence and based on the foregoing findings, the Planning Commission concludes as follows:</w:t>
      </w:r>
    </w:p>
    <w:p w:rsidR="006A063B" w:rsidRPr="006A5EB9" w:rsidRDefault="006A063B" w:rsidP="00A22E61">
      <w:pPr>
        <w:jc w:val="both"/>
        <w:rPr>
          <w:rFonts w:ascii="Arial" w:hAnsi="Arial" w:cs="Arial"/>
          <w:sz w:val="24"/>
          <w:szCs w:val="24"/>
        </w:rPr>
      </w:pPr>
    </w:p>
    <w:p w:rsidR="001669E9" w:rsidRPr="006A5EB9" w:rsidRDefault="001669E9" w:rsidP="00166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sz w:val="24"/>
          <w:szCs w:val="24"/>
        </w:rPr>
      </w:pPr>
      <w:r w:rsidRPr="006A5EB9">
        <w:rPr>
          <w:rFonts w:ascii="Arial" w:hAnsi="Arial" w:cs="Arial"/>
          <w:b/>
          <w:bCs/>
          <w:sz w:val="24"/>
          <w:szCs w:val="24"/>
          <w:u w:val="single"/>
        </w:rPr>
        <w:t>FINDINGS</w:t>
      </w:r>
    </w:p>
    <w:p w:rsidR="001669E9" w:rsidRPr="006A5EB9" w:rsidRDefault="001669E9" w:rsidP="00166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sz w:val="24"/>
          <w:szCs w:val="24"/>
        </w:rPr>
      </w:pPr>
    </w:p>
    <w:p w:rsidR="005C330F" w:rsidRPr="006A5EB9" w:rsidRDefault="00E140B6" w:rsidP="005C3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6A5EB9">
        <w:rPr>
          <w:rFonts w:ascii="Arial" w:hAnsi="Arial" w:cs="Arial"/>
          <w:sz w:val="24"/>
          <w:szCs w:val="24"/>
        </w:rPr>
        <w:t>Section 17.62.06</w:t>
      </w:r>
      <w:r w:rsidR="005C330F" w:rsidRPr="006A5EB9">
        <w:rPr>
          <w:rFonts w:ascii="Arial" w:hAnsi="Arial" w:cs="Arial"/>
          <w:sz w:val="24"/>
          <w:szCs w:val="24"/>
        </w:rPr>
        <w:t xml:space="preserve">0 Calabasas Municipal Code allows the review authority to approve a </w:t>
      </w:r>
      <w:r w:rsidRPr="006A5EB9">
        <w:rPr>
          <w:rFonts w:ascii="Arial" w:hAnsi="Arial" w:cs="Arial"/>
          <w:sz w:val="24"/>
          <w:szCs w:val="24"/>
        </w:rPr>
        <w:t>Conditional Use</w:t>
      </w:r>
      <w:r w:rsidR="005C330F" w:rsidRPr="006A5EB9">
        <w:rPr>
          <w:rFonts w:ascii="Arial" w:hAnsi="Arial" w:cs="Arial"/>
          <w:sz w:val="24"/>
          <w:szCs w:val="24"/>
        </w:rPr>
        <w:t xml:space="preserve"> Permit provided that the following findings are made:</w:t>
      </w:r>
    </w:p>
    <w:p w:rsidR="00583571" w:rsidRPr="00AD2FB7" w:rsidRDefault="00583571" w:rsidP="005C3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highlight w:val="yellow"/>
        </w:rPr>
      </w:pPr>
    </w:p>
    <w:p w:rsidR="00E140B6" w:rsidRPr="006A5EB9" w:rsidRDefault="00E140B6" w:rsidP="00E140B6">
      <w:pPr>
        <w:pStyle w:val="level1"/>
        <w:numPr>
          <w:ilvl w:val="0"/>
          <w:numId w:val="5"/>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rPr>
      </w:pPr>
      <w:r w:rsidRPr="006A5EB9">
        <w:rPr>
          <w:rFonts w:ascii="Arial" w:hAnsi="Arial" w:cs="Arial"/>
          <w:i/>
        </w:rPr>
        <w:t>The proposed use is conditionally permitted within the subject zoning district and complies with all of the applicable provisions of this development code;</w:t>
      </w:r>
    </w:p>
    <w:p w:rsidR="00E140B6" w:rsidRPr="006A5EB9" w:rsidRDefault="00E140B6"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rPr>
      </w:pPr>
    </w:p>
    <w:p w:rsidR="00770D35" w:rsidRDefault="00E140B6"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lang w:val="en-CA"/>
        </w:rPr>
      </w:pPr>
      <w:r w:rsidRPr="002E47AF">
        <w:rPr>
          <w:sz w:val="24"/>
          <w:szCs w:val="24"/>
          <w:lang w:val="en-CA"/>
        </w:rPr>
        <w:fldChar w:fldCharType="begin"/>
      </w:r>
      <w:r w:rsidRPr="002E47AF">
        <w:rPr>
          <w:sz w:val="24"/>
          <w:szCs w:val="24"/>
          <w:lang w:val="en-CA"/>
        </w:rPr>
        <w:instrText xml:space="preserve"> SEQ CHAPTER \h \r 1</w:instrText>
      </w:r>
      <w:r w:rsidRPr="002E47AF">
        <w:rPr>
          <w:sz w:val="24"/>
          <w:szCs w:val="24"/>
          <w:lang w:val="en-CA"/>
        </w:rPr>
        <w:fldChar w:fldCharType="end"/>
      </w:r>
      <w:r w:rsidR="002E47AF">
        <w:rPr>
          <w:rFonts w:ascii="Arial" w:hAnsi="Arial" w:cs="Arial"/>
          <w:sz w:val="24"/>
          <w:szCs w:val="24"/>
          <w:lang w:val="en-CA"/>
        </w:rPr>
        <w:t xml:space="preserve">The applicant is proposing a new clothing retail tenant </w:t>
      </w:r>
      <w:r w:rsidR="004F0011">
        <w:rPr>
          <w:rFonts w:ascii="Arial" w:hAnsi="Arial" w:cs="Arial"/>
          <w:sz w:val="24"/>
          <w:szCs w:val="24"/>
          <w:lang w:val="en-CA"/>
        </w:rPr>
        <w:t>located at 23504 Calabasas Rd Ste 3 &amp; 4, within the Commercial Old Town (CT) zoning district.</w:t>
      </w:r>
      <w:r w:rsidR="002E47AF">
        <w:rPr>
          <w:rFonts w:ascii="Arial" w:hAnsi="Arial" w:cs="Arial"/>
          <w:sz w:val="24"/>
          <w:szCs w:val="24"/>
          <w:lang w:val="en-CA"/>
        </w:rPr>
        <w:t xml:space="preserve"> S</w:t>
      </w:r>
      <w:r w:rsidR="002E47AF" w:rsidRPr="002E47AF">
        <w:rPr>
          <w:rFonts w:ascii="Arial" w:hAnsi="Arial" w:cs="Arial"/>
          <w:sz w:val="24"/>
          <w:szCs w:val="24"/>
          <w:lang w:val="en-CA"/>
        </w:rPr>
        <w:t>ection 17.11.010 of the Calabasas Municipal Code (CMC)</w:t>
      </w:r>
      <w:r w:rsidR="002E47AF">
        <w:rPr>
          <w:rFonts w:ascii="Arial" w:hAnsi="Arial" w:cs="Arial"/>
          <w:sz w:val="24"/>
          <w:szCs w:val="24"/>
          <w:lang w:val="en-CA"/>
        </w:rPr>
        <w:t xml:space="preserve"> breaks down ‘Retail stores’ into several different sub-categories, including ‘Clothing &amp; Accessory Stores’. </w:t>
      </w:r>
      <w:r w:rsidR="00562F31">
        <w:rPr>
          <w:rFonts w:ascii="Arial" w:hAnsi="Arial" w:cs="Arial"/>
          <w:sz w:val="24"/>
          <w:szCs w:val="24"/>
          <w:lang w:val="en-CA"/>
        </w:rPr>
        <w:t>In the CT zoning district</w:t>
      </w:r>
      <w:r w:rsidR="00662300">
        <w:rPr>
          <w:rFonts w:ascii="Arial" w:hAnsi="Arial" w:cs="Arial"/>
          <w:sz w:val="24"/>
          <w:szCs w:val="24"/>
          <w:lang w:val="en-CA"/>
        </w:rPr>
        <w:t>,</w:t>
      </w:r>
      <w:r w:rsidR="00562F31">
        <w:rPr>
          <w:rFonts w:ascii="Arial" w:hAnsi="Arial" w:cs="Arial"/>
          <w:sz w:val="24"/>
          <w:szCs w:val="24"/>
          <w:lang w:val="en-CA"/>
        </w:rPr>
        <w:t xml:space="preserve"> the majority of retail uses</w:t>
      </w:r>
      <w:r w:rsidR="00D63BA5">
        <w:rPr>
          <w:rFonts w:ascii="Arial" w:hAnsi="Arial" w:cs="Arial"/>
          <w:sz w:val="24"/>
          <w:szCs w:val="24"/>
          <w:lang w:val="en-CA"/>
        </w:rPr>
        <w:t xml:space="preserve">, </w:t>
      </w:r>
      <w:r w:rsidR="00562F31">
        <w:rPr>
          <w:rFonts w:ascii="Arial" w:hAnsi="Arial" w:cs="Arial"/>
          <w:sz w:val="24"/>
          <w:szCs w:val="24"/>
          <w:lang w:val="en-CA"/>
        </w:rPr>
        <w:t>including clothing &amp; accessory stores</w:t>
      </w:r>
      <w:r w:rsidR="00D63BA5">
        <w:rPr>
          <w:rFonts w:ascii="Arial" w:hAnsi="Arial" w:cs="Arial"/>
          <w:sz w:val="24"/>
          <w:szCs w:val="24"/>
          <w:lang w:val="en-CA"/>
        </w:rPr>
        <w:t xml:space="preserve"> (the proposed use),</w:t>
      </w:r>
      <w:r w:rsidR="00562F31">
        <w:rPr>
          <w:rFonts w:ascii="Arial" w:hAnsi="Arial" w:cs="Arial"/>
          <w:sz w:val="24"/>
          <w:szCs w:val="24"/>
          <w:lang w:val="en-CA"/>
        </w:rPr>
        <w:t xml:space="preserve"> </w:t>
      </w:r>
      <w:r w:rsidR="001F3FE1">
        <w:rPr>
          <w:rFonts w:ascii="Arial" w:hAnsi="Arial" w:cs="Arial"/>
          <w:sz w:val="24"/>
          <w:szCs w:val="24"/>
          <w:lang w:val="en-CA"/>
        </w:rPr>
        <w:t xml:space="preserve">are allowed via a Conditional </w:t>
      </w:r>
      <w:r w:rsidR="001F3FE1">
        <w:rPr>
          <w:rFonts w:ascii="Arial" w:hAnsi="Arial" w:cs="Arial"/>
          <w:sz w:val="24"/>
          <w:szCs w:val="24"/>
          <w:lang w:val="en-CA"/>
        </w:rPr>
        <w:lastRenderedPageBreak/>
        <w:t xml:space="preserve">Use Permit, only where in compliance with the Old Town Calabasas Master Plan and Guidelines. The Master Plan encourages ground floor commercial retail </w:t>
      </w:r>
      <w:r w:rsidR="00B03D94">
        <w:rPr>
          <w:rFonts w:ascii="Arial" w:hAnsi="Arial" w:cs="Arial"/>
          <w:sz w:val="24"/>
          <w:szCs w:val="24"/>
          <w:lang w:val="en-CA"/>
        </w:rPr>
        <w:t xml:space="preserve">uses </w:t>
      </w:r>
      <w:r w:rsidR="001F3FE1">
        <w:rPr>
          <w:rFonts w:ascii="Arial" w:hAnsi="Arial" w:cs="Arial"/>
          <w:sz w:val="24"/>
          <w:szCs w:val="24"/>
          <w:lang w:val="en-CA"/>
        </w:rPr>
        <w:t xml:space="preserve">on this parcel (Parcel #3 in the Land Use section of the old Town Master Plan). </w:t>
      </w:r>
    </w:p>
    <w:p w:rsidR="00770D35" w:rsidRDefault="00770D35"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lang w:val="en-CA"/>
        </w:rPr>
      </w:pPr>
    </w:p>
    <w:p w:rsidR="002E47AF" w:rsidRPr="002E47AF" w:rsidRDefault="001F3FE1"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lang w:val="en-CA"/>
        </w:rPr>
      </w:pPr>
      <w:r>
        <w:rPr>
          <w:rFonts w:ascii="Arial" w:hAnsi="Arial" w:cs="Arial"/>
          <w:sz w:val="24"/>
          <w:szCs w:val="24"/>
          <w:lang w:val="en-CA"/>
        </w:rPr>
        <w:t>Additionally, the CMC does not provide specific standard</w:t>
      </w:r>
      <w:r w:rsidR="00770D35">
        <w:rPr>
          <w:rFonts w:ascii="Arial" w:hAnsi="Arial" w:cs="Arial"/>
          <w:sz w:val="24"/>
          <w:szCs w:val="24"/>
          <w:lang w:val="en-CA"/>
        </w:rPr>
        <w:t xml:space="preserve">s for a retail clothing </w:t>
      </w:r>
      <w:proofErr w:type="gramStart"/>
      <w:r w:rsidR="00770D35">
        <w:rPr>
          <w:rFonts w:ascii="Arial" w:hAnsi="Arial" w:cs="Arial"/>
          <w:sz w:val="24"/>
          <w:szCs w:val="24"/>
          <w:lang w:val="en-CA"/>
        </w:rPr>
        <w:t>stores</w:t>
      </w:r>
      <w:proofErr w:type="gramEnd"/>
      <w:r w:rsidR="00770D35">
        <w:rPr>
          <w:rFonts w:ascii="Arial" w:hAnsi="Arial" w:cs="Arial"/>
          <w:sz w:val="24"/>
          <w:szCs w:val="24"/>
          <w:lang w:val="en-CA"/>
        </w:rPr>
        <w:t>. However, the proposed use does comply with all applicable provisions of the Development Code. Therefore, the proposed project is a conditionally permitted use that meets all development standards and meets this finding.</w:t>
      </w:r>
    </w:p>
    <w:p w:rsidR="00640BE3" w:rsidRPr="00AD2FB7" w:rsidRDefault="00640BE3"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sz w:val="24"/>
          <w:szCs w:val="24"/>
          <w:highlight w:val="yellow"/>
        </w:rPr>
      </w:pPr>
    </w:p>
    <w:p w:rsidR="00E140B6" w:rsidRPr="00AB4E17" w:rsidRDefault="00E140B6" w:rsidP="00E140B6">
      <w:pPr>
        <w:pStyle w:val="level1"/>
        <w:widowControl/>
        <w:numPr>
          <w:ilvl w:val="0"/>
          <w:numId w:val="5"/>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rPr>
      </w:pPr>
      <w:r w:rsidRPr="00AB4E17">
        <w:rPr>
          <w:rFonts w:ascii="Arial" w:hAnsi="Arial" w:cs="Arial"/>
          <w:i/>
        </w:rPr>
        <w:t>The proposed use is consistent with the General Plan and any applicable specific plan or master plan;</w:t>
      </w:r>
    </w:p>
    <w:p w:rsidR="00E140B6" w:rsidRPr="00AB4E17" w:rsidRDefault="00E140B6" w:rsidP="00E140B6">
      <w:pPr>
        <w:pStyle w:val="level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E046DB" w:rsidRPr="00E046DB" w:rsidRDefault="00E140B6" w:rsidP="00191FC1">
      <w:pPr>
        <w:ind w:left="360"/>
        <w:jc w:val="both"/>
        <w:rPr>
          <w:rFonts w:ascii="Arial" w:hAnsi="Arial" w:cs="Arial"/>
          <w:sz w:val="24"/>
          <w:szCs w:val="24"/>
        </w:rPr>
      </w:pPr>
      <w:r w:rsidRPr="00E046DB">
        <w:rPr>
          <w:sz w:val="24"/>
          <w:szCs w:val="24"/>
          <w:lang w:val="en-CA"/>
        </w:rPr>
        <w:fldChar w:fldCharType="begin"/>
      </w:r>
      <w:r w:rsidRPr="00E046DB">
        <w:rPr>
          <w:sz w:val="24"/>
          <w:szCs w:val="24"/>
          <w:lang w:val="en-CA"/>
        </w:rPr>
        <w:instrText xml:space="preserve"> SEQ CHAPTER \h \r 1</w:instrText>
      </w:r>
      <w:r w:rsidRPr="00E046DB">
        <w:rPr>
          <w:sz w:val="24"/>
          <w:szCs w:val="24"/>
          <w:lang w:val="en-CA"/>
        </w:rPr>
        <w:fldChar w:fldCharType="end"/>
      </w:r>
      <w:r w:rsidRPr="00E046DB">
        <w:rPr>
          <w:rFonts w:ascii="Arial" w:hAnsi="Arial" w:cs="Arial"/>
          <w:sz w:val="24"/>
          <w:szCs w:val="24"/>
        </w:rPr>
        <w:t>T</w:t>
      </w:r>
      <w:r w:rsidR="00E046DB" w:rsidRPr="00E046DB">
        <w:rPr>
          <w:rFonts w:ascii="Arial" w:hAnsi="Arial" w:cs="Arial"/>
          <w:sz w:val="24"/>
          <w:szCs w:val="24"/>
        </w:rPr>
        <w:t>he land use designation for the subject site is Business – Old Town (B-OT). Retail tenants, such as clothing stores, are an anticipated use within this land use designation.</w:t>
      </w:r>
      <w:r w:rsidR="00E046DB" w:rsidRPr="00E046DB">
        <w:rPr>
          <w:rFonts w:ascii="Arial" w:hAnsi="Arial" w:cs="Arial"/>
          <w:sz w:val="24"/>
          <w:szCs w:val="24"/>
          <w:lang w:val="en-CA"/>
        </w:rPr>
        <w:t xml:space="preserve"> Furthermore, </w:t>
      </w:r>
      <w:r w:rsidR="00E046DB" w:rsidRPr="00E046DB">
        <w:rPr>
          <w:rFonts w:ascii="Arial" w:hAnsi="Arial" w:cs="Arial"/>
          <w:sz w:val="24"/>
          <w:szCs w:val="24"/>
          <w:lang w:val="en-CA"/>
        </w:rPr>
        <w:fldChar w:fldCharType="begin"/>
      </w:r>
      <w:r w:rsidR="00E046DB" w:rsidRPr="00E046DB">
        <w:rPr>
          <w:rFonts w:ascii="Arial" w:hAnsi="Arial" w:cs="Arial"/>
          <w:sz w:val="24"/>
          <w:szCs w:val="24"/>
          <w:lang w:val="en-CA"/>
        </w:rPr>
        <w:instrText xml:space="preserve"> SEQ CHAPTER \h \r 1</w:instrText>
      </w:r>
      <w:r w:rsidR="00E046DB" w:rsidRPr="00E046DB">
        <w:rPr>
          <w:rFonts w:ascii="Arial" w:hAnsi="Arial" w:cs="Arial"/>
          <w:sz w:val="24"/>
          <w:szCs w:val="24"/>
          <w:lang w:val="en-CA"/>
        </w:rPr>
        <w:fldChar w:fldCharType="end"/>
      </w:r>
      <w:r w:rsidR="00E046DB" w:rsidRPr="00E046DB">
        <w:rPr>
          <w:rFonts w:ascii="Arial" w:hAnsi="Arial" w:cs="Arial"/>
          <w:sz w:val="24"/>
          <w:szCs w:val="24"/>
          <w:lang w:val="en-CA"/>
        </w:rPr>
        <w:t>t</w:t>
      </w:r>
      <w:r w:rsidR="00E046DB" w:rsidRPr="00E046DB">
        <w:rPr>
          <w:rFonts w:ascii="Arial" w:hAnsi="Arial" w:cs="Arial"/>
          <w:sz w:val="24"/>
          <w:szCs w:val="24"/>
        </w:rPr>
        <w:t xml:space="preserve">he proposed clothing store is consistent with the City of Calabasas General Plan because </w:t>
      </w:r>
      <w:r w:rsidR="00E046DB" w:rsidRPr="00E046DB">
        <w:rPr>
          <w:rFonts w:ascii="Arial" w:hAnsi="Arial" w:cs="Arial"/>
          <w:sz w:val="24"/>
          <w:szCs w:val="24"/>
          <w:lang w:val="en-CA"/>
        </w:rPr>
        <w:t>it contributes to the “mix of retail and service commercial, office and business park areas that: meet the retail service needs of Calabasas citizens; contribute to a sound local economic base…” (Policy II-11).  For these reasons, the request for a conditional use permit for a clothing store meets this finding</w:t>
      </w:r>
      <w:r w:rsidR="00E046DB">
        <w:rPr>
          <w:rFonts w:ascii="Arial" w:hAnsi="Arial" w:cs="Arial"/>
          <w:sz w:val="24"/>
          <w:szCs w:val="24"/>
          <w:lang w:val="en-CA"/>
        </w:rPr>
        <w:t>.</w:t>
      </w:r>
    </w:p>
    <w:p w:rsidR="00191FC1" w:rsidRPr="00AD2FB7" w:rsidRDefault="00191FC1" w:rsidP="00E046DB">
      <w:pPr>
        <w:jc w:val="both"/>
        <w:rPr>
          <w:rFonts w:ascii="Arial" w:hAnsi="Arial" w:cs="Arial"/>
          <w:sz w:val="24"/>
          <w:szCs w:val="24"/>
          <w:highlight w:val="yellow"/>
        </w:rPr>
      </w:pPr>
    </w:p>
    <w:p w:rsidR="00E140B6" w:rsidRPr="00AB4E17" w:rsidRDefault="00E140B6" w:rsidP="00E140B6">
      <w:pPr>
        <w:pStyle w:val="level1"/>
        <w:widowControl/>
        <w:numPr>
          <w:ilvl w:val="0"/>
          <w:numId w:val="5"/>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rPr>
      </w:pPr>
      <w:r w:rsidRPr="00AB4E17">
        <w:rPr>
          <w:rFonts w:ascii="Arial" w:hAnsi="Arial" w:cs="Arial"/>
          <w:i/>
        </w:rPr>
        <w:t xml:space="preserve">The approval of the conditional use permit for the proposed use </w:t>
      </w:r>
      <w:proofErr w:type="gramStart"/>
      <w:r w:rsidRPr="00AB4E17">
        <w:rPr>
          <w:rFonts w:ascii="Arial" w:hAnsi="Arial" w:cs="Arial"/>
          <w:i/>
        </w:rPr>
        <w:t>is in compliance with</w:t>
      </w:r>
      <w:proofErr w:type="gramEnd"/>
      <w:r w:rsidRPr="00AB4E17">
        <w:rPr>
          <w:rFonts w:ascii="Arial" w:hAnsi="Arial" w:cs="Arial"/>
          <w:i/>
        </w:rPr>
        <w:t xml:space="preserve"> the California Environmental Quality Act (CEQA); </w:t>
      </w:r>
    </w:p>
    <w:p w:rsidR="00E140B6" w:rsidRPr="00AB4E17" w:rsidRDefault="00E140B6"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rPr>
      </w:pPr>
    </w:p>
    <w:p w:rsidR="00E140B6" w:rsidRPr="00AB4E17" w:rsidRDefault="00E140B6" w:rsidP="00E140B6">
      <w:pPr>
        <w:ind w:left="360"/>
        <w:jc w:val="both"/>
        <w:rPr>
          <w:rFonts w:ascii="Arial" w:hAnsi="Arial" w:cs="Arial"/>
          <w:sz w:val="24"/>
          <w:szCs w:val="24"/>
        </w:rPr>
      </w:pPr>
      <w:r w:rsidRPr="000D35DD">
        <w:rPr>
          <w:sz w:val="24"/>
          <w:szCs w:val="24"/>
          <w:lang w:val="en-CA"/>
        </w:rPr>
        <w:fldChar w:fldCharType="begin"/>
      </w:r>
      <w:r w:rsidRPr="000D35DD">
        <w:rPr>
          <w:sz w:val="24"/>
          <w:szCs w:val="24"/>
          <w:lang w:val="en-CA"/>
        </w:rPr>
        <w:instrText xml:space="preserve"> SEQ CHAPTER \h \r 1</w:instrText>
      </w:r>
      <w:r w:rsidRPr="000D35DD">
        <w:rPr>
          <w:sz w:val="24"/>
          <w:szCs w:val="24"/>
          <w:lang w:val="en-CA"/>
        </w:rPr>
        <w:fldChar w:fldCharType="end"/>
      </w:r>
      <w:r w:rsidRPr="000D35DD">
        <w:rPr>
          <w:rFonts w:ascii="Arial" w:hAnsi="Arial" w:cs="Arial"/>
          <w:sz w:val="24"/>
          <w:szCs w:val="24"/>
        </w:rPr>
        <w:t>The project is Categorically Exempt from the California Environmental Quality Act (CEQA) pursuant to Section 15301 of the California CEQA Guidelines</w:t>
      </w:r>
      <w:r w:rsidR="0097521D" w:rsidRPr="000D35DD">
        <w:rPr>
          <w:rFonts w:ascii="Arial" w:hAnsi="Arial" w:cs="Arial"/>
          <w:sz w:val="24"/>
          <w:szCs w:val="24"/>
        </w:rPr>
        <w:t xml:space="preserve">, which exempts </w:t>
      </w:r>
      <w:r w:rsidR="006C4DEC" w:rsidRPr="000D35DD">
        <w:rPr>
          <w:rFonts w:ascii="Arial" w:hAnsi="Arial" w:cs="Arial"/>
          <w:sz w:val="24"/>
          <w:szCs w:val="24"/>
        </w:rPr>
        <w:t>interior alterations of existing structures</w:t>
      </w:r>
      <w:r w:rsidRPr="000D35DD">
        <w:rPr>
          <w:rFonts w:ascii="Arial" w:hAnsi="Arial" w:cs="Arial"/>
          <w:sz w:val="24"/>
          <w:szCs w:val="24"/>
        </w:rPr>
        <w:t>.</w:t>
      </w:r>
      <w:r w:rsidR="00860E7F" w:rsidRPr="000D35DD">
        <w:rPr>
          <w:rFonts w:ascii="Arial" w:hAnsi="Arial" w:cs="Arial"/>
          <w:sz w:val="24"/>
          <w:szCs w:val="24"/>
        </w:rPr>
        <w:t xml:space="preserve">  The project is also exempt per Section </w:t>
      </w:r>
      <w:r w:rsidR="00F96C24" w:rsidRPr="000D35DD">
        <w:rPr>
          <w:rFonts w:ascii="Arial" w:hAnsi="Arial" w:cs="Arial"/>
          <w:sz w:val="24"/>
          <w:szCs w:val="24"/>
        </w:rPr>
        <w:t>15061(</w:t>
      </w:r>
      <w:r w:rsidR="006723F1" w:rsidRPr="000D35DD">
        <w:rPr>
          <w:rFonts w:ascii="Arial" w:hAnsi="Arial" w:cs="Arial"/>
          <w:sz w:val="24"/>
          <w:szCs w:val="24"/>
        </w:rPr>
        <w:t xml:space="preserve">b)(3) because the </w:t>
      </w:r>
      <w:r w:rsidR="004175B7" w:rsidRPr="000D35DD">
        <w:rPr>
          <w:rFonts w:ascii="Arial" w:hAnsi="Arial" w:cs="Arial"/>
          <w:sz w:val="24"/>
          <w:szCs w:val="24"/>
        </w:rPr>
        <w:t xml:space="preserve">new </w:t>
      </w:r>
      <w:r w:rsidR="006C4DEC" w:rsidRPr="000D35DD">
        <w:rPr>
          <w:rFonts w:ascii="Arial" w:hAnsi="Arial" w:cs="Arial"/>
          <w:sz w:val="24"/>
          <w:szCs w:val="24"/>
        </w:rPr>
        <w:t xml:space="preserve">retail tenant is located within an existing building and the improvements are limited to interior </w:t>
      </w:r>
      <w:r w:rsidR="000D35DD" w:rsidRPr="000D35DD">
        <w:rPr>
          <w:rFonts w:ascii="Arial" w:hAnsi="Arial" w:cs="Arial"/>
          <w:sz w:val="24"/>
          <w:szCs w:val="24"/>
        </w:rPr>
        <w:t>improvements</w:t>
      </w:r>
      <w:r w:rsidR="006723F1" w:rsidRPr="000D35DD">
        <w:rPr>
          <w:rFonts w:ascii="Arial" w:hAnsi="Arial" w:cs="Arial"/>
          <w:sz w:val="24"/>
          <w:szCs w:val="24"/>
        </w:rPr>
        <w:t xml:space="preserve">, and </w:t>
      </w:r>
      <w:r w:rsidR="00F96C24" w:rsidRPr="000D35DD">
        <w:rPr>
          <w:rFonts w:ascii="Arial" w:hAnsi="Arial" w:cs="Arial"/>
          <w:sz w:val="24"/>
          <w:szCs w:val="24"/>
        </w:rPr>
        <w:t>will not have an effect on the environment.</w:t>
      </w:r>
      <w:r w:rsidRPr="000D35DD">
        <w:rPr>
          <w:rFonts w:ascii="Arial" w:hAnsi="Arial" w:cs="Arial"/>
          <w:sz w:val="24"/>
          <w:szCs w:val="24"/>
        </w:rPr>
        <w:t xml:space="preserve"> </w:t>
      </w:r>
      <w:r w:rsidR="006723F1" w:rsidRPr="000D35DD">
        <w:rPr>
          <w:rFonts w:ascii="Arial" w:hAnsi="Arial" w:cs="Arial"/>
          <w:sz w:val="24"/>
          <w:szCs w:val="24"/>
        </w:rPr>
        <w:t>Therefore, th</w:t>
      </w:r>
      <w:r w:rsidR="00D7674C" w:rsidRPr="000D35DD">
        <w:rPr>
          <w:rFonts w:ascii="Arial" w:hAnsi="Arial" w:cs="Arial"/>
          <w:sz w:val="24"/>
          <w:szCs w:val="24"/>
        </w:rPr>
        <w:t>e proposed project meets this finding.</w:t>
      </w:r>
    </w:p>
    <w:p w:rsidR="00E140B6" w:rsidRPr="00AD2FB7" w:rsidRDefault="00E140B6" w:rsidP="00E140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highlight w:val="yellow"/>
        </w:rPr>
      </w:pPr>
    </w:p>
    <w:p w:rsidR="00E140B6" w:rsidRPr="006A7EDB" w:rsidRDefault="00E140B6" w:rsidP="00E140B6">
      <w:pPr>
        <w:pStyle w:val="level1"/>
        <w:widowControl/>
        <w:numPr>
          <w:ilvl w:val="0"/>
          <w:numId w:val="5"/>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rPr>
      </w:pPr>
      <w:r w:rsidRPr="006A7EDB">
        <w:rPr>
          <w:rFonts w:ascii="Arial" w:hAnsi="Arial" w:cs="Arial"/>
          <w:i/>
        </w:rPr>
        <w:t>The location and operating characteristics of the proposed use are compatible with the existing and anticipated future land uses in the vicinity.</w:t>
      </w:r>
    </w:p>
    <w:p w:rsidR="00E140B6" w:rsidRPr="006A7EDB" w:rsidRDefault="00E140B6" w:rsidP="00E14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4"/>
          <w:szCs w:val="24"/>
        </w:rPr>
      </w:pPr>
    </w:p>
    <w:p w:rsidR="000047AA" w:rsidRDefault="00474687" w:rsidP="00D92889">
      <w:pPr>
        <w:ind w:left="360"/>
        <w:jc w:val="both"/>
        <w:rPr>
          <w:rFonts w:ascii="Arial" w:hAnsi="Arial" w:cs="Arial"/>
          <w:sz w:val="24"/>
          <w:szCs w:val="24"/>
          <w:lang w:val="en-CA"/>
        </w:rPr>
      </w:pPr>
      <w:r w:rsidRPr="000C0269">
        <w:rPr>
          <w:rFonts w:ascii="Arial" w:hAnsi="Arial" w:cs="Arial"/>
          <w:sz w:val="24"/>
          <w:szCs w:val="24"/>
          <w:lang w:val="en-CA"/>
        </w:rPr>
        <w:t xml:space="preserve">The proposed </w:t>
      </w:r>
      <w:r w:rsidR="000C0269" w:rsidRPr="000C0269">
        <w:rPr>
          <w:rFonts w:ascii="Arial" w:hAnsi="Arial" w:cs="Arial"/>
          <w:sz w:val="24"/>
          <w:szCs w:val="24"/>
          <w:lang w:val="en-CA"/>
        </w:rPr>
        <w:t xml:space="preserve">clothing and accessory store will be located within an existing shopping center in Old Town Calabasas, replacing what was previously </w:t>
      </w:r>
      <w:proofErr w:type="spellStart"/>
      <w:r w:rsidR="000C0269" w:rsidRPr="000C0269">
        <w:rPr>
          <w:rFonts w:ascii="Arial" w:hAnsi="Arial" w:cs="Arial"/>
          <w:sz w:val="24"/>
          <w:szCs w:val="24"/>
          <w:lang w:val="en-CA"/>
        </w:rPr>
        <w:t>Bodywerks</w:t>
      </w:r>
      <w:proofErr w:type="spellEnd"/>
      <w:r w:rsidR="000C0269" w:rsidRPr="000C0269">
        <w:rPr>
          <w:rFonts w:ascii="Arial" w:hAnsi="Arial" w:cs="Arial"/>
          <w:sz w:val="24"/>
          <w:szCs w:val="24"/>
          <w:lang w:val="en-CA"/>
        </w:rPr>
        <w:t xml:space="preserve"> Spa.</w:t>
      </w:r>
      <w:r w:rsidR="00FD3A14">
        <w:rPr>
          <w:rFonts w:ascii="Arial" w:hAnsi="Arial" w:cs="Arial"/>
          <w:sz w:val="24"/>
          <w:szCs w:val="24"/>
          <w:lang w:val="en-CA"/>
        </w:rPr>
        <w:t xml:space="preserve"> The proposed use</w:t>
      </w:r>
      <w:r w:rsidR="00F36436">
        <w:rPr>
          <w:rFonts w:ascii="Arial" w:hAnsi="Arial" w:cs="Arial"/>
          <w:sz w:val="24"/>
          <w:szCs w:val="24"/>
          <w:lang w:val="en-CA"/>
        </w:rPr>
        <w:t xml:space="preserve"> would complement the variety of existing tenants</w:t>
      </w:r>
      <w:r w:rsidR="00100707">
        <w:rPr>
          <w:rFonts w:ascii="Arial" w:hAnsi="Arial" w:cs="Arial"/>
          <w:sz w:val="24"/>
          <w:szCs w:val="24"/>
          <w:lang w:val="en-CA"/>
        </w:rPr>
        <w:t xml:space="preserve"> in the vicinity</w:t>
      </w:r>
      <w:r w:rsidR="00F36436">
        <w:rPr>
          <w:rFonts w:ascii="Arial" w:hAnsi="Arial" w:cs="Arial"/>
          <w:sz w:val="24"/>
          <w:szCs w:val="24"/>
          <w:lang w:val="en-CA"/>
        </w:rPr>
        <w:t>, which includes restaurants, office uses, and various types of retail stores</w:t>
      </w:r>
      <w:r w:rsidR="00B20CDD">
        <w:rPr>
          <w:rFonts w:ascii="Arial" w:hAnsi="Arial" w:cs="Arial"/>
          <w:sz w:val="24"/>
          <w:szCs w:val="24"/>
          <w:lang w:val="en-CA"/>
        </w:rPr>
        <w:t xml:space="preserve">, </w:t>
      </w:r>
      <w:r w:rsidR="00A81578">
        <w:rPr>
          <w:rFonts w:ascii="Arial" w:hAnsi="Arial" w:cs="Arial"/>
          <w:sz w:val="24"/>
          <w:szCs w:val="24"/>
          <w:lang w:val="en-CA"/>
        </w:rPr>
        <w:t>such as a general store, home goods store, and a bike shop</w:t>
      </w:r>
      <w:r w:rsidR="00F36436">
        <w:rPr>
          <w:rFonts w:ascii="Arial" w:hAnsi="Arial" w:cs="Arial"/>
          <w:sz w:val="24"/>
          <w:szCs w:val="24"/>
          <w:lang w:val="en-CA"/>
        </w:rPr>
        <w:t>.</w:t>
      </w:r>
      <w:r w:rsidR="003D6F96">
        <w:rPr>
          <w:rFonts w:ascii="Arial" w:hAnsi="Arial" w:cs="Arial"/>
          <w:sz w:val="24"/>
          <w:szCs w:val="24"/>
          <w:lang w:val="en-CA"/>
        </w:rPr>
        <w:t xml:space="preserve"> Proposed day-to-day operations for the retail store are typical for any clothing/accessory shop; hours of operation will be </w:t>
      </w:r>
      <w:r w:rsidR="00E11016">
        <w:rPr>
          <w:rFonts w:ascii="Arial" w:hAnsi="Arial" w:cs="Arial"/>
          <w:sz w:val="24"/>
          <w:szCs w:val="24"/>
          <w:lang w:val="en-CA"/>
        </w:rPr>
        <w:t>10am</w:t>
      </w:r>
      <w:r w:rsidR="00F74013">
        <w:rPr>
          <w:rFonts w:ascii="Arial" w:hAnsi="Arial" w:cs="Arial"/>
          <w:sz w:val="24"/>
          <w:szCs w:val="24"/>
          <w:lang w:val="en-CA"/>
        </w:rPr>
        <w:t xml:space="preserve"> through </w:t>
      </w:r>
      <w:r w:rsidR="00E11016">
        <w:rPr>
          <w:rFonts w:ascii="Arial" w:hAnsi="Arial" w:cs="Arial"/>
          <w:sz w:val="24"/>
          <w:szCs w:val="24"/>
          <w:lang w:val="en-CA"/>
        </w:rPr>
        <w:t>7pm Monday-Saturday, and 11am</w:t>
      </w:r>
      <w:r w:rsidR="00E365D6">
        <w:rPr>
          <w:rFonts w:ascii="Arial" w:hAnsi="Arial" w:cs="Arial"/>
          <w:sz w:val="24"/>
          <w:szCs w:val="24"/>
          <w:lang w:val="en-CA"/>
        </w:rPr>
        <w:t xml:space="preserve"> through </w:t>
      </w:r>
      <w:r w:rsidR="00E11016">
        <w:rPr>
          <w:rFonts w:ascii="Arial" w:hAnsi="Arial" w:cs="Arial"/>
          <w:sz w:val="24"/>
          <w:szCs w:val="24"/>
          <w:lang w:val="en-CA"/>
        </w:rPr>
        <w:t xml:space="preserve">7pm Sunday. The tenant anticipates </w:t>
      </w:r>
      <w:r w:rsidR="00E365D6">
        <w:rPr>
          <w:rFonts w:ascii="Arial" w:hAnsi="Arial" w:cs="Arial"/>
          <w:sz w:val="24"/>
          <w:szCs w:val="24"/>
          <w:lang w:val="en-CA"/>
        </w:rPr>
        <w:t xml:space="preserve">generally </w:t>
      </w:r>
      <w:r w:rsidR="00E11016">
        <w:rPr>
          <w:rFonts w:ascii="Arial" w:hAnsi="Arial" w:cs="Arial"/>
          <w:sz w:val="24"/>
          <w:szCs w:val="24"/>
          <w:lang w:val="en-CA"/>
        </w:rPr>
        <w:t xml:space="preserve">having 3 employees on-site at all times, with up to 7 employees for higher volume days such as for a product launch. </w:t>
      </w:r>
      <w:r w:rsidR="0083265D">
        <w:rPr>
          <w:rFonts w:ascii="Arial" w:hAnsi="Arial" w:cs="Arial"/>
          <w:sz w:val="24"/>
          <w:szCs w:val="24"/>
          <w:lang w:val="en-CA"/>
        </w:rPr>
        <w:t xml:space="preserve">The location and operating </w:t>
      </w:r>
      <w:r w:rsidR="0083265D">
        <w:rPr>
          <w:rFonts w:ascii="Arial" w:hAnsi="Arial" w:cs="Arial"/>
          <w:sz w:val="24"/>
          <w:szCs w:val="24"/>
          <w:lang w:val="en-CA"/>
        </w:rPr>
        <w:lastRenderedPageBreak/>
        <w:t>characteristics of the requested conditional use permit, with the limitations described in the conditions attached, are compatible with the existing and anticipated future land uses in Old Town Calabasas. Therefore, the proposed project meets this finding.</w:t>
      </w:r>
    </w:p>
    <w:p w:rsidR="00D92889" w:rsidRPr="00AD2FB7" w:rsidRDefault="00D92889" w:rsidP="00E96832">
      <w:pPr>
        <w:jc w:val="both"/>
        <w:rPr>
          <w:rFonts w:ascii="Arial" w:hAnsi="Arial" w:cs="Arial"/>
          <w:sz w:val="24"/>
          <w:szCs w:val="24"/>
          <w:highlight w:val="yellow"/>
        </w:rPr>
      </w:pPr>
    </w:p>
    <w:p w:rsidR="005C330F" w:rsidRPr="00AD2FB7" w:rsidRDefault="00633E23" w:rsidP="00633E23">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Arial" w:hAnsi="Arial" w:cs="Arial"/>
          <w:sz w:val="24"/>
          <w:szCs w:val="24"/>
          <w:highlight w:val="yellow"/>
        </w:rPr>
      </w:pPr>
      <w:r w:rsidRPr="00F94E63">
        <w:rPr>
          <w:rFonts w:ascii="Arial" w:hAnsi="Arial" w:cs="Arial"/>
          <w:b/>
          <w:bCs/>
          <w:sz w:val="24"/>
          <w:szCs w:val="24"/>
        </w:rPr>
        <w:tab/>
      </w:r>
      <w:r w:rsidR="005C330F" w:rsidRPr="00F94E63">
        <w:rPr>
          <w:rFonts w:ascii="Arial" w:hAnsi="Arial" w:cs="Arial"/>
          <w:b/>
          <w:bCs/>
          <w:sz w:val="24"/>
          <w:szCs w:val="24"/>
          <w:u w:val="single"/>
        </w:rPr>
        <w:t>Section 4.</w:t>
      </w:r>
      <w:r w:rsidR="005C330F" w:rsidRPr="00F94E63">
        <w:rPr>
          <w:rFonts w:ascii="Arial" w:hAnsi="Arial" w:cs="Arial"/>
          <w:b/>
          <w:bCs/>
          <w:sz w:val="24"/>
          <w:szCs w:val="24"/>
        </w:rPr>
        <w:t xml:space="preserve"> In view of all of the evidence and based on the foregoing findings and conclusions, the Pl</w:t>
      </w:r>
      <w:r w:rsidR="00F94E63" w:rsidRPr="00F94E63">
        <w:rPr>
          <w:rFonts w:ascii="Arial" w:hAnsi="Arial" w:cs="Arial"/>
          <w:b/>
          <w:bCs/>
          <w:sz w:val="24"/>
          <w:szCs w:val="24"/>
        </w:rPr>
        <w:t xml:space="preserve">anning Commission approves Conditional Use Permit </w:t>
      </w:r>
      <w:r w:rsidR="005C330F" w:rsidRPr="00F94E63">
        <w:rPr>
          <w:rFonts w:ascii="Arial" w:hAnsi="Arial" w:cs="Arial"/>
          <w:b/>
          <w:bCs/>
          <w:sz w:val="24"/>
          <w:szCs w:val="24"/>
        </w:rPr>
        <w:t xml:space="preserve">No. </w:t>
      </w:r>
      <w:r w:rsidR="00F35E51">
        <w:rPr>
          <w:rFonts w:ascii="Arial" w:hAnsi="Arial" w:cs="Arial"/>
          <w:b/>
          <w:bCs/>
          <w:sz w:val="24"/>
          <w:szCs w:val="24"/>
        </w:rPr>
        <w:t>CUP-</w:t>
      </w:r>
      <w:r w:rsidR="00C67FE9">
        <w:rPr>
          <w:rFonts w:ascii="Arial" w:hAnsi="Arial" w:cs="Arial"/>
          <w:b/>
          <w:sz w:val="24"/>
          <w:szCs w:val="24"/>
        </w:rPr>
        <w:t>202</w:t>
      </w:r>
      <w:r w:rsidR="000D35DD">
        <w:rPr>
          <w:rFonts w:ascii="Arial" w:hAnsi="Arial" w:cs="Arial"/>
          <w:b/>
          <w:sz w:val="24"/>
          <w:szCs w:val="24"/>
        </w:rPr>
        <w:t xml:space="preserve">2-003 </w:t>
      </w:r>
      <w:r w:rsidR="00703342" w:rsidRPr="00F94E63">
        <w:rPr>
          <w:rFonts w:ascii="Arial" w:hAnsi="Arial" w:cs="Arial"/>
          <w:b/>
          <w:sz w:val="24"/>
          <w:szCs w:val="24"/>
        </w:rPr>
        <w:t>s</w:t>
      </w:r>
      <w:r w:rsidR="005C330F" w:rsidRPr="00F94E63">
        <w:rPr>
          <w:rFonts w:ascii="Arial" w:hAnsi="Arial" w:cs="Arial"/>
          <w:b/>
          <w:bCs/>
          <w:sz w:val="24"/>
          <w:szCs w:val="24"/>
        </w:rPr>
        <w:t>ubject to the following agreements and conditions</w:t>
      </w:r>
      <w:r w:rsidR="005C330F" w:rsidRPr="001C4299">
        <w:rPr>
          <w:rFonts w:ascii="Arial" w:hAnsi="Arial" w:cs="Arial"/>
          <w:b/>
          <w:bCs/>
          <w:sz w:val="24"/>
          <w:szCs w:val="24"/>
        </w:rPr>
        <w:t>:</w:t>
      </w:r>
      <w:r w:rsidR="005C330F" w:rsidRPr="00AD2FB7">
        <w:rPr>
          <w:rFonts w:ascii="Arial" w:hAnsi="Arial" w:cs="Arial"/>
          <w:b/>
          <w:bCs/>
          <w:sz w:val="24"/>
          <w:szCs w:val="24"/>
          <w:highlight w:val="yellow"/>
        </w:rPr>
        <w:t xml:space="preserve"> </w:t>
      </w:r>
    </w:p>
    <w:p w:rsidR="00703342" w:rsidRPr="00AD2FB7" w:rsidRDefault="00703342" w:rsidP="005C330F">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4"/>
          <w:szCs w:val="24"/>
          <w:highlight w:val="yellow"/>
        </w:rPr>
      </w:pPr>
    </w:p>
    <w:p w:rsidR="005C330F" w:rsidRPr="00D21537" w:rsidRDefault="005C330F" w:rsidP="005C330F">
      <w:pPr>
        <w:numPr>
          <w:ilvl w:val="12"/>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ind w:left="360" w:hanging="720"/>
        <w:jc w:val="both"/>
        <w:rPr>
          <w:rFonts w:ascii="Arial" w:hAnsi="Arial" w:cs="Arial"/>
          <w:sz w:val="24"/>
          <w:szCs w:val="24"/>
        </w:rPr>
      </w:pPr>
      <w:r w:rsidRPr="00D21537">
        <w:rPr>
          <w:rFonts w:ascii="Arial" w:hAnsi="Arial" w:cs="Arial"/>
          <w:b/>
          <w:bCs/>
          <w:sz w:val="24"/>
          <w:szCs w:val="24"/>
        </w:rPr>
        <w:t>I.</w:t>
      </w:r>
      <w:r w:rsidRPr="00D21537">
        <w:rPr>
          <w:rFonts w:ascii="Arial" w:hAnsi="Arial" w:cs="Arial"/>
          <w:b/>
          <w:bCs/>
          <w:sz w:val="24"/>
          <w:szCs w:val="24"/>
        </w:rPr>
        <w:tab/>
        <w:t>INDEMNIFICATION AGREEMENT</w:t>
      </w:r>
    </w:p>
    <w:p w:rsidR="005C330F" w:rsidRPr="00D21537" w:rsidRDefault="005C330F" w:rsidP="005C330F">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Arial" w:hAnsi="Arial" w:cs="Arial"/>
          <w:sz w:val="24"/>
          <w:szCs w:val="24"/>
        </w:rPr>
      </w:pPr>
    </w:p>
    <w:p w:rsidR="00E308B4" w:rsidRPr="00C429DC" w:rsidRDefault="00E308B4" w:rsidP="00F40943">
      <w:pPr>
        <w:jc w:val="both"/>
        <w:rPr>
          <w:rFonts w:ascii="Arial" w:hAnsi="Arial" w:cs="Arial"/>
          <w:sz w:val="24"/>
          <w:szCs w:val="24"/>
        </w:rPr>
      </w:pPr>
      <w:r w:rsidRPr="0058784C">
        <w:rPr>
          <w:rFonts w:ascii="Arial" w:hAnsi="Arial" w:cs="Arial"/>
          <w:sz w:val="24"/>
          <w:szCs w:val="24"/>
        </w:rPr>
        <w:t>The City has determined that City, its employees, agents and officials should, to the fullest extent permitted by law, be fully protected from any loss, injury, damage, claim, lawsuit, expense, attorney fees, litigation expenses, court costs or any other costs arising out of or in any way related to this File No</w:t>
      </w:r>
      <w:r>
        <w:rPr>
          <w:rFonts w:ascii="Arial" w:hAnsi="Arial" w:cs="Arial"/>
          <w:sz w:val="24"/>
          <w:szCs w:val="24"/>
        </w:rPr>
        <w:t>(s)</w:t>
      </w:r>
      <w:r w:rsidRPr="0058784C">
        <w:rPr>
          <w:rFonts w:ascii="Arial" w:hAnsi="Arial" w:cs="Arial"/>
          <w:sz w:val="24"/>
          <w:szCs w:val="24"/>
        </w:rPr>
        <w:t xml:space="preserve">. </w:t>
      </w:r>
      <w:r>
        <w:rPr>
          <w:rFonts w:ascii="Arial" w:hAnsi="Arial" w:cs="Arial"/>
          <w:sz w:val="24"/>
          <w:szCs w:val="24"/>
        </w:rPr>
        <w:t>CUP-202</w:t>
      </w:r>
      <w:r w:rsidR="000D35DD">
        <w:rPr>
          <w:rFonts w:ascii="Arial" w:hAnsi="Arial" w:cs="Arial"/>
          <w:sz w:val="24"/>
          <w:szCs w:val="24"/>
        </w:rPr>
        <w:t>2</w:t>
      </w:r>
      <w:r>
        <w:rPr>
          <w:rFonts w:ascii="Arial" w:hAnsi="Arial" w:cs="Arial"/>
          <w:sz w:val="24"/>
          <w:szCs w:val="24"/>
        </w:rPr>
        <w:t>-00</w:t>
      </w:r>
      <w:r w:rsidR="000D35DD">
        <w:rPr>
          <w:rFonts w:ascii="Arial" w:hAnsi="Arial" w:cs="Arial"/>
          <w:sz w:val="24"/>
          <w:szCs w:val="24"/>
        </w:rPr>
        <w:t>3</w:t>
      </w:r>
      <w:r>
        <w:rPr>
          <w:rFonts w:ascii="Arial" w:hAnsi="Arial" w:cs="Arial"/>
          <w:sz w:val="24"/>
          <w:szCs w:val="24"/>
        </w:rPr>
        <w:t xml:space="preserve">, </w:t>
      </w:r>
      <w:r w:rsidRPr="0058784C">
        <w:rPr>
          <w:rFonts w:ascii="Arial" w:hAnsi="Arial" w:cs="Arial"/>
          <w:sz w:val="24"/>
          <w:szCs w:val="24"/>
        </w:rPr>
        <w:t>and the issuance of any permit or entitlement in connection therewith, or the activities conducted pursuant to this File No</w:t>
      </w:r>
      <w:r>
        <w:rPr>
          <w:rFonts w:ascii="Arial" w:hAnsi="Arial" w:cs="Arial"/>
          <w:sz w:val="24"/>
          <w:szCs w:val="24"/>
        </w:rPr>
        <w:t>(s). CUP-202</w:t>
      </w:r>
      <w:r w:rsidR="000D35DD">
        <w:rPr>
          <w:rFonts w:ascii="Arial" w:hAnsi="Arial" w:cs="Arial"/>
          <w:sz w:val="24"/>
          <w:szCs w:val="24"/>
        </w:rPr>
        <w:t>2</w:t>
      </w:r>
      <w:r>
        <w:rPr>
          <w:rFonts w:ascii="Arial" w:hAnsi="Arial" w:cs="Arial"/>
          <w:sz w:val="24"/>
          <w:szCs w:val="24"/>
        </w:rPr>
        <w:t>-00</w:t>
      </w:r>
      <w:r w:rsidR="000D35DD">
        <w:rPr>
          <w:rFonts w:ascii="Arial" w:hAnsi="Arial" w:cs="Arial"/>
          <w:sz w:val="24"/>
          <w:szCs w:val="24"/>
        </w:rPr>
        <w:t>3</w:t>
      </w:r>
      <w:r>
        <w:rPr>
          <w:rFonts w:ascii="Arial" w:hAnsi="Arial" w:cs="Arial"/>
          <w:sz w:val="24"/>
          <w:szCs w:val="24"/>
        </w:rPr>
        <w:t xml:space="preserve">, </w:t>
      </w:r>
      <w:r w:rsidRPr="0058784C">
        <w:rPr>
          <w:rFonts w:ascii="Arial" w:hAnsi="Arial" w:cs="Arial"/>
          <w:sz w:val="24"/>
          <w:szCs w:val="24"/>
        </w:rPr>
        <w:t xml:space="preserve">and the issuance of any permit or entitlement in connection therewith. Accordingly, to the fullest extent permitted by law, </w:t>
      </w:r>
      <w:r w:rsidR="000D35DD">
        <w:rPr>
          <w:rFonts w:ascii="Arial" w:hAnsi="Arial" w:cs="Arial"/>
          <w:sz w:val="24"/>
          <w:szCs w:val="24"/>
        </w:rPr>
        <w:t>Barbara Paderni</w:t>
      </w:r>
      <w:r w:rsidRPr="0058784C">
        <w:rPr>
          <w:rFonts w:ascii="Arial" w:hAnsi="Arial" w:cs="Arial"/>
          <w:sz w:val="24"/>
          <w:szCs w:val="24"/>
        </w:rPr>
        <w:t xml:space="preserve"> (applicant) and </w:t>
      </w:r>
      <w:r w:rsidR="000D35DD">
        <w:rPr>
          <w:rFonts w:ascii="Arial" w:hAnsi="Arial" w:cs="Arial"/>
          <w:sz w:val="24"/>
          <w:szCs w:val="24"/>
        </w:rPr>
        <w:t>Old Town Calabasas Center II</w:t>
      </w:r>
      <w:r>
        <w:rPr>
          <w:rFonts w:ascii="Arial" w:hAnsi="Arial" w:cs="Arial"/>
          <w:sz w:val="24"/>
          <w:szCs w:val="24"/>
        </w:rPr>
        <w:t xml:space="preserve"> LLC</w:t>
      </w:r>
      <w:r w:rsidRPr="00CD78C3">
        <w:rPr>
          <w:rFonts w:ascii="Arial" w:hAnsi="Arial" w:cs="Arial"/>
          <w:sz w:val="24"/>
          <w:szCs w:val="24"/>
        </w:rPr>
        <w:t xml:space="preserve"> </w:t>
      </w:r>
      <w:r w:rsidRPr="0058784C">
        <w:rPr>
          <w:rFonts w:ascii="Arial" w:hAnsi="Arial" w:cs="Arial"/>
          <w:sz w:val="24"/>
          <w:szCs w:val="24"/>
        </w:rPr>
        <w:t>(owners) and their successors shall defend, indemnify and hold harmless City, its employees, agents and officials, from and against any liability, claims, suits, actions, arbitration proceedings, regulatory proceedings, losses, expenses or costs of any kind, whether actual, alleged or threatened, including, but not limited to, actual attorney fees, litigation expenses and court costs of any kind without restriction or limitation, incurred in relation to, as a consequence of, arising out of or in any way attributable to, actually, allegedly or impliedly, in whole or in part, related to this File No</w:t>
      </w:r>
      <w:r>
        <w:rPr>
          <w:rFonts w:ascii="Arial" w:hAnsi="Arial" w:cs="Arial"/>
          <w:sz w:val="24"/>
          <w:szCs w:val="24"/>
        </w:rPr>
        <w:t>(s)</w:t>
      </w:r>
      <w:r w:rsidRPr="0058784C">
        <w:rPr>
          <w:rFonts w:ascii="Arial" w:hAnsi="Arial" w:cs="Arial"/>
          <w:sz w:val="24"/>
          <w:szCs w:val="24"/>
        </w:rPr>
        <w:t xml:space="preserve">. </w:t>
      </w:r>
      <w:r>
        <w:rPr>
          <w:rFonts w:ascii="Arial" w:hAnsi="Arial" w:cs="Arial"/>
          <w:sz w:val="24"/>
          <w:szCs w:val="24"/>
        </w:rPr>
        <w:t>CUP-202</w:t>
      </w:r>
      <w:r w:rsidR="000D35DD">
        <w:rPr>
          <w:rFonts w:ascii="Arial" w:hAnsi="Arial" w:cs="Arial"/>
          <w:sz w:val="24"/>
          <w:szCs w:val="24"/>
        </w:rPr>
        <w:t>2</w:t>
      </w:r>
      <w:r>
        <w:rPr>
          <w:rFonts w:ascii="Arial" w:hAnsi="Arial" w:cs="Arial"/>
          <w:sz w:val="24"/>
          <w:szCs w:val="24"/>
        </w:rPr>
        <w:t>-00</w:t>
      </w:r>
      <w:r w:rsidR="000D35DD">
        <w:rPr>
          <w:rFonts w:ascii="Arial" w:hAnsi="Arial" w:cs="Arial"/>
          <w:sz w:val="24"/>
          <w:szCs w:val="24"/>
        </w:rPr>
        <w:t xml:space="preserve">3 </w:t>
      </w:r>
      <w:r w:rsidRPr="0058784C">
        <w:rPr>
          <w:rFonts w:ascii="Arial" w:hAnsi="Arial" w:cs="Arial"/>
          <w:sz w:val="24"/>
          <w:szCs w:val="24"/>
        </w:rPr>
        <w:t>and the issuance of any permit or entitlement in connection therewith, or the activities conducted pursuant to this File No</w:t>
      </w:r>
      <w:r>
        <w:rPr>
          <w:rFonts w:ascii="Arial" w:hAnsi="Arial" w:cs="Arial"/>
          <w:sz w:val="24"/>
          <w:szCs w:val="24"/>
        </w:rPr>
        <w:t>(s)</w:t>
      </w:r>
      <w:r w:rsidRPr="0058784C">
        <w:rPr>
          <w:rFonts w:ascii="Arial" w:hAnsi="Arial" w:cs="Arial"/>
          <w:sz w:val="24"/>
          <w:szCs w:val="24"/>
        </w:rPr>
        <w:t xml:space="preserve">. </w:t>
      </w:r>
      <w:r w:rsidR="002B7276">
        <w:rPr>
          <w:rFonts w:ascii="Arial" w:hAnsi="Arial" w:cs="Arial"/>
          <w:sz w:val="24"/>
          <w:szCs w:val="24"/>
        </w:rPr>
        <w:t>CUP-202</w:t>
      </w:r>
      <w:r w:rsidR="00C3397B">
        <w:rPr>
          <w:rFonts w:ascii="Arial" w:hAnsi="Arial" w:cs="Arial"/>
          <w:sz w:val="24"/>
          <w:szCs w:val="24"/>
        </w:rPr>
        <w:t>2</w:t>
      </w:r>
      <w:r w:rsidR="002B7276">
        <w:rPr>
          <w:rFonts w:ascii="Arial" w:hAnsi="Arial" w:cs="Arial"/>
          <w:sz w:val="24"/>
          <w:szCs w:val="24"/>
        </w:rPr>
        <w:t>-00</w:t>
      </w:r>
      <w:r w:rsidR="00C3397B">
        <w:rPr>
          <w:rFonts w:ascii="Arial" w:hAnsi="Arial" w:cs="Arial"/>
          <w:sz w:val="24"/>
          <w:szCs w:val="24"/>
        </w:rPr>
        <w:t>3</w:t>
      </w:r>
      <w:r w:rsidR="002B7276">
        <w:rPr>
          <w:rFonts w:ascii="Arial" w:hAnsi="Arial" w:cs="Arial"/>
          <w:sz w:val="24"/>
          <w:szCs w:val="24"/>
        </w:rPr>
        <w:t xml:space="preserve"> </w:t>
      </w:r>
      <w:r w:rsidRPr="0058784C">
        <w:rPr>
          <w:rFonts w:ascii="Arial" w:hAnsi="Arial" w:cs="Arial"/>
          <w:sz w:val="24"/>
          <w:szCs w:val="24"/>
        </w:rPr>
        <w:t xml:space="preserve">and the issuance of any permit or entitlement in connection </w:t>
      </w:r>
      <w:r w:rsidRPr="00C429DC">
        <w:rPr>
          <w:rFonts w:ascii="Arial" w:hAnsi="Arial" w:cs="Arial"/>
          <w:sz w:val="24"/>
          <w:szCs w:val="24"/>
        </w:rPr>
        <w:t>therewith</w:t>
      </w:r>
      <w:r w:rsidR="002B7276" w:rsidRPr="00C429DC">
        <w:rPr>
          <w:rFonts w:ascii="Arial" w:hAnsi="Arial" w:cs="Arial"/>
          <w:sz w:val="24"/>
          <w:szCs w:val="24"/>
        </w:rPr>
        <w:t>.</w:t>
      </w:r>
      <w:r w:rsidRPr="00C429DC">
        <w:rPr>
          <w:rFonts w:ascii="Arial" w:hAnsi="Arial" w:cs="Arial"/>
          <w:sz w:val="24"/>
          <w:szCs w:val="24"/>
        </w:rPr>
        <w:t xml:space="preserve"> </w:t>
      </w:r>
      <w:r w:rsidR="00C3397B" w:rsidRPr="00C429DC">
        <w:rPr>
          <w:rFonts w:ascii="Arial" w:hAnsi="Arial" w:cs="Arial"/>
          <w:sz w:val="24"/>
          <w:szCs w:val="24"/>
        </w:rPr>
        <w:t>Barbara Paderni</w:t>
      </w:r>
      <w:r w:rsidRPr="00C429DC">
        <w:rPr>
          <w:rFonts w:ascii="Arial" w:hAnsi="Arial" w:cs="Arial"/>
          <w:sz w:val="24"/>
          <w:szCs w:val="24"/>
        </w:rPr>
        <w:t xml:space="preserve"> (applicant) and </w:t>
      </w:r>
      <w:r w:rsidR="00C3397B" w:rsidRPr="00C429DC">
        <w:rPr>
          <w:rFonts w:ascii="Arial" w:hAnsi="Arial" w:cs="Arial"/>
          <w:sz w:val="24"/>
          <w:szCs w:val="24"/>
        </w:rPr>
        <w:t xml:space="preserve">Old Town Calabasas Center II LLC </w:t>
      </w:r>
      <w:r w:rsidRPr="00C429DC">
        <w:rPr>
          <w:rFonts w:ascii="Arial" w:hAnsi="Arial" w:cs="Arial"/>
          <w:sz w:val="24"/>
          <w:szCs w:val="24"/>
        </w:rPr>
        <w:t>(owners) and their successors shall pay such obligations as they are incurred by City, its employees, agents and officials, and in the event of any claim or lawsuit, shall submit a deposit in such amount as the City reasonably determines necessary to protect the City from exposure to fees, costs or liability with respect to such claim or lawsuit.</w:t>
      </w:r>
    </w:p>
    <w:p w:rsidR="006A063B" w:rsidRPr="00C429DC" w:rsidRDefault="00602EDB" w:rsidP="00F40943">
      <w:pPr>
        <w:jc w:val="both"/>
        <w:rPr>
          <w:rFonts w:ascii="Arial" w:hAnsi="Arial" w:cs="Arial"/>
          <w:sz w:val="24"/>
          <w:szCs w:val="24"/>
        </w:rPr>
      </w:pPr>
      <w:r w:rsidRPr="00C429DC">
        <w:rPr>
          <w:rFonts w:ascii="Arial" w:hAnsi="Arial" w:cs="Arial"/>
          <w:sz w:val="24"/>
          <w:szCs w:val="24"/>
        </w:rPr>
        <w:t xml:space="preserve"> </w:t>
      </w:r>
    </w:p>
    <w:p w:rsidR="006A063B" w:rsidRPr="00C429DC" w:rsidRDefault="006A063B" w:rsidP="008F372B">
      <w:pPr>
        <w:numPr>
          <w:ilvl w:val="0"/>
          <w:numId w:val="7"/>
        </w:numPr>
        <w:tabs>
          <w:tab w:val="left" w:pos="0"/>
          <w:tab w:val="left" w:pos="1800"/>
          <w:tab w:val="left" w:pos="2520"/>
          <w:tab w:val="left" w:pos="3240"/>
          <w:tab w:val="left" w:pos="3960"/>
          <w:tab w:val="left" w:pos="4680"/>
          <w:tab w:val="left" w:pos="5400"/>
          <w:tab w:val="left" w:pos="6120"/>
          <w:tab w:val="left" w:pos="6840"/>
          <w:tab w:val="left" w:pos="7560"/>
          <w:tab w:val="left" w:pos="8280"/>
        </w:tabs>
        <w:ind w:hanging="1080"/>
        <w:jc w:val="both"/>
        <w:rPr>
          <w:rFonts w:ascii="Arial" w:hAnsi="Arial" w:cs="Arial"/>
          <w:b/>
          <w:bCs/>
          <w:sz w:val="24"/>
          <w:szCs w:val="24"/>
        </w:rPr>
      </w:pPr>
      <w:r w:rsidRPr="00C429DC">
        <w:rPr>
          <w:rFonts w:ascii="Arial" w:hAnsi="Arial" w:cs="Arial"/>
          <w:b/>
          <w:bCs/>
          <w:sz w:val="24"/>
          <w:szCs w:val="24"/>
        </w:rPr>
        <w:t>CONDITIONS OF APPROVAL</w:t>
      </w:r>
    </w:p>
    <w:p w:rsidR="00530A3B" w:rsidRPr="00C429DC" w:rsidRDefault="00530A3B" w:rsidP="00530A3B">
      <w:pPr>
        <w:pStyle w:val="17"/>
        <w:tabs>
          <w:tab w:val="left" w:pos="450"/>
        </w:tabs>
        <w:ind w:left="-360"/>
        <w:jc w:val="both"/>
        <w:rPr>
          <w:rFonts w:ascii="Arial" w:hAnsi="Arial" w:cs="Arial"/>
          <w:b/>
          <w:u w:val="single"/>
        </w:rPr>
      </w:pPr>
    </w:p>
    <w:p w:rsidR="00530A3B" w:rsidRPr="00C429DC" w:rsidRDefault="00530A3B" w:rsidP="00530A3B">
      <w:pPr>
        <w:pStyle w:val="17"/>
        <w:tabs>
          <w:tab w:val="left" w:pos="450"/>
        </w:tabs>
        <w:ind w:left="-360"/>
        <w:jc w:val="both"/>
        <w:rPr>
          <w:rFonts w:ascii="Arial" w:hAnsi="Arial" w:cs="Arial"/>
          <w:u w:val="single"/>
        </w:rPr>
      </w:pPr>
      <w:r w:rsidRPr="00C429DC">
        <w:rPr>
          <w:rFonts w:ascii="Arial" w:hAnsi="Arial" w:cs="Arial"/>
          <w:u w:val="single"/>
        </w:rPr>
        <w:t>Planning Division</w:t>
      </w:r>
    </w:p>
    <w:p w:rsidR="00B5404F" w:rsidRPr="00C429DC" w:rsidRDefault="00B5404F" w:rsidP="00530A3B">
      <w:pPr>
        <w:pStyle w:val="17"/>
        <w:tabs>
          <w:tab w:val="left" w:pos="450"/>
        </w:tabs>
        <w:ind w:left="-360"/>
        <w:jc w:val="both"/>
        <w:rPr>
          <w:rFonts w:ascii="Arial" w:hAnsi="Arial" w:cs="Arial"/>
          <w:u w:val="single"/>
        </w:rPr>
      </w:pPr>
    </w:p>
    <w:p w:rsidR="00B5404F" w:rsidRPr="00C429DC" w:rsidRDefault="00B5404F"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C429DC">
        <w:rPr>
          <w:rFonts w:ascii="Arial" w:hAnsi="Arial" w:cs="Arial"/>
        </w:rPr>
        <w:t>The proposed project shall be built in compliance with the approved plans on file with the Planning Division.</w:t>
      </w:r>
    </w:p>
    <w:p w:rsidR="00475EEB" w:rsidRPr="00C429DC" w:rsidRDefault="00475EEB" w:rsidP="00AE2547">
      <w:pPr>
        <w:tabs>
          <w:tab w:val="left" w:pos="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b/>
          <w:bCs/>
          <w:sz w:val="24"/>
          <w:szCs w:val="24"/>
        </w:rPr>
      </w:pPr>
    </w:p>
    <w:p w:rsidR="00B5404F" w:rsidRPr="00A80041" w:rsidRDefault="00B5404F"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C429DC">
        <w:rPr>
          <w:rFonts w:ascii="Arial" w:hAnsi="Arial" w:cs="Arial"/>
        </w:rPr>
        <w:t xml:space="preserve">The project approved herein is depicted on those sets of drawings, elevations, etc., stamped approved by staff on the approval date.  Any modifications to these plans must be approved by the Department of Community Development staff prior to the </w:t>
      </w:r>
      <w:r w:rsidRPr="00C429DC">
        <w:rPr>
          <w:rFonts w:ascii="Arial" w:hAnsi="Arial" w:cs="Arial"/>
        </w:rPr>
        <w:lastRenderedPageBreak/>
        <w:t>changes on the</w:t>
      </w:r>
      <w:r w:rsidRPr="00A80041">
        <w:rPr>
          <w:rFonts w:ascii="Arial" w:hAnsi="Arial" w:cs="Arial"/>
        </w:rPr>
        <w:t xml:space="preserve"> working drawings or in the field.  Changes considered substantial by the Planning staff must be reviewed by the Planning Commission. The determination of whether or not a change is substantial shall be made by the Director of Community Development.</w:t>
      </w:r>
    </w:p>
    <w:p w:rsidR="00B5404F" w:rsidRPr="00A80041" w:rsidRDefault="00B5404F" w:rsidP="00B5404F">
      <w:pPr>
        <w:pStyle w:val="level11"/>
        <w:widowControl/>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rsidR="00B5404F" w:rsidRPr="00A80041" w:rsidRDefault="00B5404F" w:rsidP="00B54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A80041">
        <w:rPr>
          <w:rFonts w:ascii="Arial" w:hAnsi="Arial" w:cs="Arial"/>
          <w:sz w:val="24"/>
          <w:szCs w:val="24"/>
        </w:rPr>
        <w:t>Prior to issuance of grading or building permits, plans shall be reviewed by the Department of Community Development to ensure compliance with the plans approved by the Planning Commission. The plans shall comply with the conditions contained herein, the Calabasas Municipal Code, and all City Resolutions and Ordinances.</w:t>
      </w:r>
    </w:p>
    <w:p w:rsidR="00B5404F" w:rsidRPr="00AD2FB7" w:rsidRDefault="00B5404F" w:rsidP="00475EEB">
      <w:pPr>
        <w:tabs>
          <w:tab w:val="left" w:pos="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Arial" w:hAnsi="Arial" w:cs="Arial"/>
          <w:b/>
          <w:bCs/>
          <w:sz w:val="24"/>
          <w:szCs w:val="24"/>
          <w:highlight w:val="yellow"/>
        </w:rPr>
      </w:pPr>
    </w:p>
    <w:p w:rsidR="005C330F" w:rsidRPr="00247E4F" w:rsidRDefault="005C330F" w:rsidP="005C330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247E4F">
        <w:rPr>
          <w:rFonts w:ascii="Arial" w:hAnsi="Arial" w:cs="Arial"/>
        </w:rPr>
        <w:t>The subject property shall be developed, maintained, and operated in full compliance with the conditions of this grant and any law, statute, ordinance or other regulation applicable to any development or activity on the subject property. Failure of the applicant or its successors to cease any development or activity not in full compliance shall be a violation of these conditions. Any violation of the conditions of approval may result in the revocation of this approval.</w:t>
      </w:r>
    </w:p>
    <w:p w:rsidR="00CD5A92" w:rsidRPr="00AD2FB7" w:rsidRDefault="00CD5A92" w:rsidP="00CD5A92">
      <w:pPr>
        <w:pStyle w:val="level1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highlight w:val="yellow"/>
        </w:rPr>
      </w:pPr>
    </w:p>
    <w:p w:rsidR="00B5404F" w:rsidRPr="000634BF" w:rsidRDefault="00B5404F" w:rsidP="000634B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AA5B17">
        <w:rPr>
          <w:rFonts w:ascii="Arial" w:hAnsi="Arial" w:cs="Arial"/>
        </w:rPr>
        <w:t>This approval shall be valid for one year and eleven days from the date of adoption of the resolution.  The permit may be extended in accordance with Title 17 Land Use and Development Code, Article VI - Land Use and Development Permits.</w:t>
      </w:r>
    </w:p>
    <w:p w:rsidR="00B5404F" w:rsidRPr="001874D1" w:rsidRDefault="00B5404F" w:rsidP="00B5404F">
      <w:pPr>
        <w:pStyle w:val="level1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rsidR="00B5404F" w:rsidRPr="001874D1" w:rsidRDefault="00B5404F"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1874D1">
        <w:rPr>
          <w:rFonts w:ascii="Arial" w:hAnsi="Arial" w:cs="Arial"/>
        </w:rPr>
        <w:t>Prior to commencement of construction, all necessary building permits must be obtained from the Building and Safety Division.</w:t>
      </w:r>
    </w:p>
    <w:p w:rsidR="00B5404F" w:rsidRPr="00AD2FB7" w:rsidRDefault="00B5404F" w:rsidP="00B5404F">
      <w:pPr>
        <w:pStyle w:val="ListParagraph"/>
        <w:rPr>
          <w:rFonts w:ascii="Arial" w:hAnsi="Arial" w:cs="Arial"/>
          <w:highlight w:val="yellow"/>
        </w:rPr>
      </w:pPr>
    </w:p>
    <w:p w:rsidR="00E22153" w:rsidRPr="00352573" w:rsidRDefault="00B5404F" w:rsidP="00E22153">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352573">
        <w:rPr>
          <w:rFonts w:ascii="Arial" w:hAnsi="Arial" w:cs="Arial"/>
        </w:rPr>
        <w:t>The project must comply with the building codes in effect at this time, which include</w:t>
      </w:r>
      <w:r w:rsidR="00352573" w:rsidRPr="00352573">
        <w:rPr>
          <w:rFonts w:ascii="Arial" w:hAnsi="Arial" w:cs="Arial"/>
        </w:rPr>
        <w:t xml:space="preserve"> the “2019</w:t>
      </w:r>
      <w:r w:rsidRPr="00352573">
        <w:rPr>
          <w:rFonts w:ascii="Arial" w:hAnsi="Arial" w:cs="Arial"/>
        </w:rPr>
        <w:t>” California Building, Plumbing, Mechanical, and Electrical codes as amended by Chapter 15.04 of the Municipal Code.</w:t>
      </w:r>
    </w:p>
    <w:p w:rsidR="00E22153" w:rsidRPr="00AD2FB7" w:rsidRDefault="00E22153" w:rsidP="00E22153">
      <w:pPr>
        <w:pStyle w:val="ListParagraph"/>
        <w:rPr>
          <w:rFonts w:ascii="Arial" w:hAnsi="Arial" w:cs="Arial"/>
          <w:highlight w:val="yellow"/>
        </w:rPr>
      </w:pPr>
    </w:p>
    <w:p w:rsidR="00E22153" w:rsidRPr="001874D1" w:rsidRDefault="00E22153" w:rsidP="00E22153">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1874D1">
        <w:rPr>
          <w:rFonts w:ascii="Arial" w:hAnsi="Arial" w:cs="Arial"/>
        </w:rPr>
        <w:t>The project is located within a designated A Very High Fire Hazard Severity Zone. The</w:t>
      </w:r>
      <w:r w:rsidR="0097573F">
        <w:rPr>
          <w:rFonts w:ascii="Arial" w:hAnsi="Arial" w:cs="Arial"/>
        </w:rPr>
        <w:t xml:space="preserve"> requirements of Chapter 15.04.5</w:t>
      </w:r>
      <w:r w:rsidRPr="001874D1">
        <w:rPr>
          <w:rFonts w:ascii="Arial" w:hAnsi="Arial" w:cs="Arial"/>
        </w:rPr>
        <w:t xml:space="preserve">00 of the Calabasas Municipal Code that </w:t>
      </w:r>
      <w:r w:rsidR="0097573F">
        <w:rPr>
          <w:rFonts w:ascii="Arial" w:hAnsi="Arial" w:cs="Arial"/>
        </w:rPr>
        <w:t>references the 2019</w:t>
      </w:r>
      <w:r w:rsidRPr="001874D1">
        <w:rPr>
          <w:rFonts w:ascii="Arial" w:hAnsi="Arial" w:cs="Arial"/>
        </w:rPr>
        <w:t xml:space="preserve"> Californ</w:t>
      </w:r>
      <w:r w:rsidR="0097573F">
        <w:rPr>
          <w:rFonts w:ascii="Arial" w:hAnsi="Arial" w:cs="Arial"/>
        </w:rPr>
        <w:t>ia Fire Code as well as the 2019</w:t>
      </w:r>
      <w:r w:rsidRPr="001874D1">
        <w:rPr>
          <w:rFonts w:ascii="Arial" w:hAnsi="Arial" w:cs="Arial"/>
        </w:rPr>
        <w:t xml:space="preserve"> Consolidated Fire Protection District Code of Los Angeles County, must be incorporated into all plans.</w:t>
      </w:r>
    </w:p>
    <w:p w:rsidR="00B5404F" w:rsidRPr="00AD2FB7" w:rsidRDefault="00B5404F" w:rsidP="00B5404F">
      <w:pPr>
        <w:pStyle w:val="17"/>
        <w:tabs>
          <w:tab w:val="clear" w:pos="720"/>
          <w:tab w:val="left" w:pos="360"/>
        </w:tabs>
        <w:ind w:left="360" w:hanging="360"/>
        <w:jc w:val="both"/>
        <w:rPr>
          <w:rFonts w:ascii="Arial" w:hAnsi="Arial" w:cs="Arial"/>
          <w:highlight w:val="yellow"/>
        </w:rPr>
      </w:pPr>
    </w:p>
    <w:p w:rsidR="00B5404F" w:rsidRPr="001874D1" w:rsidRDefault="00B5404F"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1874D1">
        <w:rPr>
          <w:rFonts w:ascii="Arial" w:hAnsi="Arial" w:cs="Arial"/>
        </w:rPr>
        <w:t>The applicant shall provide the construction contractor(s) and each subcontractor related to the project a copy of the final project Conditions of Approval. The applicant and the City agree that these conditions shall be enforceable through all legal and equitable remedies, including the imposition of fines against each and every person who conducts any activity on behalf of the applicant on or near the project site. The applicant, property owner, and general construction contractor are ultimately responsible for all actions or omissions of a subcontractor.</w:t>
      </w:r>
    </w:p>
    <w:p w:rsidR="00AE2547" w:rsidRPr="00AD2FB7" w:rsidRDefault="00AE2547" w:rsidP="00AE2547">
      <w:pPr>
        <w:pStyle w:val="level1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highlight w:val="yellow"/>
        </w:rPr>
      </w:pPr>
    </w:p>
    <w:p w:rsidR="00B5404F" w:rsidRPr="001874D1" w:rsidRDefault="00B5404F"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1080"/>
        <w:jc w:val="both"/>
        <w:rPr>
          <w:rFonts w:ascii="Arial" w:hAnsi="Arial" w:cs="Arial"/>
        </w:rPr>
      </w:pPr>
      <w:r w:rsidRPr="001874D1">
        <w:rPr>
          <w:rFonts w:ascii="Arial" w:hAnsi="Arial" w:cs="Arial"/>
        </w:rPr>
        <w:t>Construction Activities - Hours of construction activity shall be limited to:</w:t>
      </w:r>
    </w:p>
    <w:p w:rsidR="00B5404F" w:rsidRPr="001874D1" w:rsidRDefault="00B5404F" w:rsidP="00B5404F">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rPr>
          <w:rFonts w:ascii="Arial" w:hAnsi="Arial" w:cs="Arial"/>
          <w:sz w:val="24"/>
          <w:szCs w:val="24"/>
        </w:rPr>
      </w:pPr>
    </w:p>
    <w:p w:rsidR="00B5404F" w:rsidRPr="001874D1" w:rsidRDefault="0097573F" w:rsidP="00B5404F">
      <w:pPr>
        <w:pStyle w:val="level3"/>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ind w:hanging="1440"/>
        <w:jc w:val="both"/>
        <w:rPr>
          <w:rFonts w:ascii="Arial" w:hAnsi="Arial" w:cs="Arial"/>
        </w:rPr>
      </w:pPr>
      <w:r>
        <w:rPr>
          <w:rFonts w:ascii="Arial" w:hAnsi="Arial" w:cs="Arial"/>
        </w:rPr>
        <w:t>7:00 a.m. to 6</w:t>
      </w:r>
      <w:r w:rsidR="00B5404F" w:rsidRPr="001874D1">
        <w:rPr>
          <w:rFonts w:ascii="Arial" w:hAnsi="Arial" w:cs="Arial"/>
        </w:rPr>
        <w:t>:00 p.m., Monday through Friday</w:t>
      </w:r>
    </w:p>
    <w:p w:rsidR="00B5404F" w:rsidRPr="001874D1" w:rsidRDefault="00B5404F" w:rsidP="00B5404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rPr>
          <w:rFonts w:ascii="Arial" w:hAnsi="Arial" w:cs="Arial"/>
          <w:sz w:val="24"/>
          <w:szCs w:val="24"/>
        </w:rPr>
      </w:pPr>
    </w:p>
    <w:p w:rsidR="00B5404F" w:rsidRPr="001874D1" w:rsidRDefault="00B5404F" w:rsidP="00B5404F">
      <w:pPr>
        <w:pStyle w:val="level3"/>
        <w:widowControl/>
        <w:numPr>
          <w:ilvl w:val="0"/>
          <w:numId w:val="0"/>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r w:rsidRPr="001874D1">
        <w:rPr>
          <w:rFonts w:ascii="Arial" w:hAnsi="Arial" w:cs="Arial"/>
        </w:rPr>
        <w:lastRenderedPageBreak/>
        <w:t>ii.        8:00 a.m. to 5:00 p.m., Saturday</w:t>
      </w:r>
    </w:p>
    <w:p w:rsidR="00B5404F" w:rsidRPr="001874D1" w:rsidRDefault="00B5404F" w:rsidP="00B5404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rPr>
          <w:rFonts w:ascii="Arial" w:hAnsi="Arial" w:cs="Arial"/>
          <w:sz w:val="24"/>
          <w:szCs w:val="24"/>
        </w:rPr>
      </w:pPr>
    </w:p>
    <w:p w:rsidR="00B5404F" w:rsidRPr="001874D1" w:rsidRDefault="00B5404F" w:rsidP="00B5404F">
      <w:pPr>
        <w:jc w:val="both"/>
        <w:rPr>
          <w:rFonts w:ascii="Arial" w:hAnsi="Arial" w:cs="Arial"/>
          <w:sz w:val="24"/>
          <w:szCs w:val="24"/>
        </w:rPr>
      </w:pPr>
      <w:r w:rsidRPr="001874D1">
        <w:rPr>
          <w:rFonts w:ascii="Arial" w:hAnsi="Arial" w:cs="Arial"/>
          <w:sz w:val="24"/>
          <w:szCs w:val="24"/>
        </w:rPr>
        <w:t xml:space="preserve">Stacking of construction worker vehicles, prior to 7:00 a.m. in the morning will be restricted to areas that do not adversely affect adjacent residences or schools.  No vehicles involved in construction of this project shall block the roadway at any time.  The applicant or its successors shall notify the director of Transportation and Intergovernmental Relations of the construction employee parking locations, prior to commencement of construction.  </w:t>
      </w:r>
    </w:p>
    <w:p w:rsidR="00B5404F" w:rsidRPr="00AD2FB7" w:rsidRDefault="00B5404F" w:rsidP="00B5404F">
      <w:pPr>
        <w:pStyle w:val="ListParagraph"/>
        <w:ind w:left="0"/>
        <w:contextualSpacing/>
        <w:rPr>
          <w:rFonts w:ascii="Arial" w:hAnsi="Arial" w:cs="Arial"/>
          <w:highlight w:val="yellow"/>
        </w:rPr>
      </w:pPr>
    </w:p>
    <w:p w:rsidR="00B5404F" w:rsidRPr="00A81578" w:rsidRDefault="00F474AB" w:rsidP="00A81578">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1874D1">
        <w:rPr>
          <w:lang w:val="en-CA"/>
        </w:rPr>
        <w:fldChar w:fldCharType="begin"/>
      </w:r>
      <w:r w:rsidRPr="001874D1">
        <w:rPr>
          <w:lang w:val="en-CA"/>
        </w:rPr>
        <w:instrText xml:space="preserve"> SEQ CHAPTER \h \r 1</w:instrText>
      </w:r>
      <w:r w:rsidRPr="001874D1">
        <w:rPr>
          <w:lang w:val="en-CA"/>
        </w:rPr>
        <w:fldChar w:fldCharType="end"/>
      </w:r>
      <w:r w:rsidRPr="001874D1">
        <w:rPr>
          <w:rFonts w:ascii="Arial" w:hAnsi="Arial" w:cs="Arial"/>
        </w:rPr>
        <w:t>This Conditional Use Permit may be transferred to a subsequent owner/lessee provided that the operation is a similar type and provided that the owner/lessee agrees to abide by all of the conditions and restrictions of the original Conditional Use Permit.  Any transfer of ownership is subject to review by the Planning/Building Department under the zoning clearance process.</w:t>
      </w:r>
      <w:r w:rsidRPr="00A81578">
        <w:rPr>
          <w:rFonts w:ascii="Arial" w:hAnsi="Arial" w:cs="Arial"/>
        </w:rPr>
        <w:t xml:space="preserve"> </w:t>
      </w:r>
    </w:p>
    <w:p w:rsidR="00B5404F" w:rsidRPr="001874D1" w:rsidRDefault="00B5404F" w:rsidP="00F22C4A">
      <w:pPr>
        <w:pStyle w:val="ListParagraph"/>
        <w:ind w:left="0"/>
        <w:rPr>
          <w:rFonts w:ascii="Arial" w:hAnsi="Arial" w:cs="Arial"/>
        </w:rPr>
      </w:pPr>
    </w:p>
    <w:p w:rsidR="00F474AB" w:rsidRPr="001874D1" w:rsidRDefault="00F474AB" w:rsidP="00B5404F">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1874D1">
        <w:rPr>
          <w:rFonts w:ascii="Arial" w:hAnsi="Arial" w:cs="Arial"/>
        </w:rPr>
        <w:t xml:space="preserve">All </w:t>
      </w:r>
      <w:r w:rsidR="009C6C3B" w:rsidRPr="001874D1">
        <w:rPr>
          <w:rFonts w:ascii="Arial" w:hAnsi="Arial" w:cs="Arial"/>
        </w:rPr>
        <w:t xml:space="preserve">current and future </w:t>
      </w:r>
      <w:r w:rsidRPr="001874D1">
        <w:rPr>
          <w:rFonts w:ascii="Arial" w:hAnsi="Arial" w:cs="Arial"/>
        </w:rPr>
        <w:t>tenants/owners shall accept the conditions of this Conditional Use Permit by executing the Affidavit of Acceptance provided by the City Planning Department</w:t>
      </w:r>
      <w:r w:rsidR="009D3E48">
        <w:rPr>
          <w:rFonts w:ascii="Arial" w:hAnsi="Arial" w:cs="Arial"/>
        </w:rPr>
        <w:t xml:space="preserve">. </w:t>
      </w:r>
      <w:r w:rsidR="00B5404F" w:rsidRPr="001874D1">
        <w:rPr>
          <w:rFonts w:ascii="Arial" w:hAnsi="Arial" w:cs="Arial"/>
        </w:rPr>
        <w:t xml:space="preserve">Applicant shall have this resolution recorded with the Los Angeles County Recorder’s Office, and a certified copy of the recorded document shall be filed with the Community Development Department. </w:t>
      </w:r>
    </w:p>
    <w:p w:rsidR="00F474AB" w:rsidRPr="000E0A72" w:rsidRDefault="00F474AB" w:rsidP="00F474AB">
      <w:pPr>
        <w:pStyle w:val="ListParagraph"/>
        <w:rPr>
          <w:rFonts w:ascii="Arial" w:hAnsi="Arial" w:cs="Arial"/>
        </w:rPr>
      </w:pPr>
    </w:p>
    <w:p w:rsidR="00F474AB" w:rsidRDefault="00F474AB" w:rsidP="00F474AB">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sidRPr="000E0A72">
        <w:rPr>
          <w:rFonts w:ascii="Arial" w:hAnsi="Arial" w:cs="Arial"/>
        </w:rPr>
        <w:t>The City reserves the right to further review of the Conditional Use Permit and conditions of approval should complaints be received from adjacent residents/tenants or should the number of incidents reported to the Sheriff’s Department exceed the number expected in this type of development.</w:t>
      </w:r>
    </w:p>
    <w:p w:rsidR="009D3E48" w:rsidRDefault="009D3E48" w:rsidP="009D3E48">
      <w:pPr>
        <w:pStyle w:val="ListParagraph"/>
        <w:rPr>
          <w:rFonts w:ascii="Arial" w:hAnsi="Arial" w:cs="Arial"/>
        </w:rPr>
      </w:pPr>
    </w:p>
    <w:p w:rsidR="009D3E48" w:rsidRDefault="009D3E48" w:rsidP="00F474AB">
      <w:pPr>
        <w:pStyle w:val="level11"/>
        <w:widowControl/>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both"/>
        <w:rPr>
          <w:rFonts w:ascii="Arial" w:hAnsi="Arial" w:cs="Arial"/>
        </w:rPr>
      </w:pPr>
      <w:r>
        <w:rPr>
          <w:rFonts w:ascii="Arial" w:hAnsi="Arial" w:cs="Arial"/>
        </w:rPr>
        <w:t>Applicant shall obtain any applicable Fire Department approvals from the County of Los Angeles Fire Department’s Fire Prevention Engineering Unit.</w:t>
      </w:r>
    </w:p>
    <w:p w:rsidR="00FF3DE6" w:rsidRDefault="00FF3DE6" w:rsidP="00FF3DE6">
      <w:pPr>
        <w:pStyle w:val="ListParagraph"/>
        <w:rPr>
          <w:rFonts w:ascii="Arial" w:hAnsi="Arial" w:cs="Arial"/>
        </w:rPr>
      </w:pPr>
    </w:p>
    <w:p w:rsidR="00C429DC"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b/>
          <w:bCs/>
          <w:sz w:val="24"/>
          <w:szCs w:val="24"/>
        </w:rPr>
      </w:pPr>
      <w:r w:rsidRPr="003614AB">
        <w:rPr>
          <w:rFonts w:ascii="Arial" w:hAnsi="Arial" w:cs="Arial"/>
          <w:b/>
          <w:bCs/>
          <w:sz w:val="24"/>
          <w:szCs w:val="24"/>
        </w:rPr>
        <w:tab/>
      </w:r>
    </w:p>
    <w:p w:rsidR="00C429DC" w:rsidRDefault="00C429DC">
      <w:pPr>
        <w:autoSpaceDE/>
        <w:autoSpaceDN/>
        <w:adjustRightInd/>
        <w:rPr>
          <w:rFonts w:ascii="Arial" w:hAnsi="Arial" w:cs="Arial"/>
          <w:b/>
          <w:bCs/>
          <w:sz w:val="24"/>
          <w:szCs w:val="24"/>
        </w:rPr>
      </w:pPr>
      <w:r>
        <w:rPr>
          <w:rFonts w:ascii="Arial" w:hAnsi="Arial" w:cs="Arial"/>
          <w:b/>
          <w:bCs/>
          <w:sz w:val="24"/>
          <w:szCs w:val="24"/>
        </w:rPr>
        <w:br w:type="page"/>
      </w:r>
    </w:p>
    <w:p w:rsidR="005C330F" w:rsidRPr="003614AB"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b/>
          <w:bCs/>
          <w:sz w:val="24"/>
          <w:szCs w:val="24"/>
        </w:rPr>
      </w:pPr>
    </w:p>
    <w:p w:rsidR="005C330F" w:rsidRPr="00AD2FB7" w:rsidRDefault="00633E23" w:rsidP="000D143D">
      <w:pPr>
        <w:numPr>
          <w:ilvl w:val="12"/>
          <w:numId w:val="0"/>
        </w:numPr>
        <w:tabs>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b/>
          <w:bCs/>
          <w:sz w:val="24"/>
          <w:szCs w:val="24"/>
          <w:highlight w:val="yellow"/>
        </w:rPr>
      </w:pPr>
      <w:r w:rsidRPr="003614AB">
        <w:rPr>
          <w:rFonts w:ascii="Arial" w:hAnsi="Arial" w:cs="Arial"/>
          <w:b/>
          <w:bCs/>
          <w:sz w:val="24"/>
          <w:szCs w:val="24"/>
        </w:rPr>
        <w:tab/>
      </w:r>
      <w:r w:rsidRPr="003614AB">
        <w:rPr>
          <w:rFonts w:ascii="Arial" w:hAnsi="Arial" w:cs="Arial"/>
          <w:b/>
          <w:bCs/>
          <w:sz w:val="24"/>
          <w:szCs w:val="24"/>
        </w:rPr>
        <w:tab/>
      </w:r>
      <w:r w:rsidR="005C330F" w:rsidRPr="003614AB">
        <w:rPr>
          <w:rFonts w:ascii="Arial" w:hAnsi="Arial" w:cs="Arial"/>
          <w:b/>
          <w:bCs/>
          <w:sz w:val="24"/>
          <w:szCs w:val="24"/>
          <w:u w:val="single"/>
        </w:rPr>
        <w:t>Section 5.</w:t>
      </w:r>
      <w:r w:rsidR="005C330F" w:rsidRPr="003614AB">
        <w:rPr>
          <w:rFonts w:ascii="Arial" w:hAnsi="Arial" w:cs="Arial"/>
          <w:sz w:val="24"/>
          <w:szCs w:val="24"/>
        </w:rPr>
        <w:t xml:space="preserve"> </w:t>
      </w:r>
      <w:r w:rsidR="005C330F" w:rsidRPr="003614AB">
        <w:rPr>
          <w:rFonts w:ascii="Arial" w:hAnsi="Arial" w:cs="Arial"/>
          <w:b/>
          <w:bCs/>
          <w:sz w:val="24"/>
          <w:szCs w:val="24"/>
        </w:rPr>
        <w:t>All documents described in Secti</w:t>
      </w:r>
      <w:r w:rsidR="00EC4806" w:rsidRPr="003614AB">
        <w:rPr>
          <w:rFonts w:ascii="Arial" w:hAnsi="Arial" w:cs="Arial"/>
          <w:b/>
          <w:bCs/>
          <w:sz w:val="24"/>
          <w:szCs w:val="24"/>
        </w:rPr>
        <w:t xml:space="preserve">on 1 </w:t>
      </w:r>
      <w:r w:rsidR="00EC4806" w:rsidRPr="00BE56BF">
        <w:rPr>
          <w:rFonts w:ascii="Arial" w:hAnsi="Arial" w:cs="Arial"/>
          <w:b/>
          <w:bCs/>
          <w:sz w:val="24"/>
          <w:szCs w:val="24"/>
        </w:rPr>
        <w:t xml:space="preserve">of PC Resolution No. </w:t>
      </w:r>
      <w:r w:rsidR="00842C9D">
        <w:rPr>
          <w:rFonts w:ascii="Arial" w:hAnsi="Arial" w:cs="Arial"/>
          <w:b/>
          <w:bCs/>
          <w:sz w:val="24"/>
          <w:szCs w:val="24"/>
        </w:rPr>
        <w:t>202</w:t>
      </w:r>
      <w:r w:rsidR="0078542F">
        <w:rPr>
          <w:rFonts w:ascii="Arial" w:hAnsi="Arial" w:cs="Arial"/>
          <w:b/>
          <w:bCs/>
          <w:sz w:val="24"/>
          <w:szCs w:val="24"/>
        </w:rPr>
        <w:t>2</w:t>
      </w:r>
      <w:r w:rsidR="00842C9D">
        <w:rPr>
          <w:rFonts w:ascii="Arial" w:hAnsi="Arial" w:cs="Arial"/>
          <w:b/>
          <w:bCs/>
          <w:sz w:val="24"/>
          <w:szCs w:val="24"/>
        </w:rPr>
        <w:t>-</w:t>
      </w:r>
      <w:r w:rsidR="00366C72">
        <w:rPr>
          <w:rFonts w:ascii="Arial" w:hAnsi="Arial" w:cs="Arial"/>
          <w:b/>
          <w:bCs/>
          <w:sz w:val="24"/>
          <w:szCs w:val="24"/>
        </w:rPr>
        <w:t>73</w:t>
      </w:r>
      <w:r w:rsidR="0078542F">
        <w:rPr>
          <w:rFonts w:ascii="Arial" w:hAnsi="Arial" w:cs="Arial"/>
          <w:b/>
          <w:bCs/>
          <w:sz w:val="24"/>
          <w:szCs w:val="24"/>
        </w:rPr>
        <w:t>9</w:t>
      </w:r>
      <w:bookmarkStart w:id="0" w:name="_GoBack"/>
      <w:bookmarkEnd w:id="0"/>
      <w:r w:rsidR="005C330F" w:rsidRPr="00BE56BF">
        <w:rPr>
          <w:rFonts w:ascii="Arial" w:hAnsi="Arial" w:cs="Arial"/>
          <w:b/>
          <w:bCs/>
          <w:sz w:val="24"/>
          <w:szCs w:val="24"/>
        </w:rPr>
        <w:t xml:space="preserve"> </w:t>
      </w:r>
      <w:r w:rsidR="005C330F" w:rsidRPr="003614AB">
        <w:rPr>
          <w:rFonts w:ascii="Arial" w:hAnsi="Arial" w:cs="Arial"/>
          <w:b/>
          <w:bCs/>
          <w:sz w:val="24"/>
          <w:szCs w:val="24"/>
        </w:rPr>
        <w:t>are deemed incorporated by reference as set forth at length.</w:t>
      </w:r>
    </w:p>
    <w:p w:rsidR="005C330F" w:rsidRPr="00AD2FB7"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highlight w:val="yellow"/>
        </w:rPr>
      </w:pPr>
    </w:p>
    <w:p w:rsidR="005C330F" w:rsidRPr="00AD2FB7" w:rsidRDefault="005C330F" w:rsidP="005C330F">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firstLine="720"/>
        <w:jc w:val="both"/>
        <w:rPr>
          <w:rFonts w:ascii="Arial" w:hAnsi="Arial" w:cs="Arial"/>
          <w:sz w:val="24"/>
          <w:szCs w:val="24"/>
          <w:highlight w:val="yellow"/>
        </w:rPr>
      </w:pPr>
      <w:r w:rsidRPr="00BB187A">
        <w:rPr>
          <w:rFonts w:ascii="Arial" w:hAnsi="Arial" w:cs="Arial"/>
          <w:sz w:val="24"/>
          <w:szCs w:val="24"/>
        </w:rPr>
        <w:t xml:space="preserve">PLANNING COMMISSION RESOLUTION NO. </w:t>
      </w:r>
      <w:r w:rsidR="00C67FE9">
        <w:rPr>
          <w:rFonts w:ascii="Arial" w:hAnsi="Arial" w:cs="Arial"/>
          <w:sz w:val="24"/>
          <w:szCs w:val="24"/>
        </w:rPr>
        <w:t>202</w:t>
      </w:r>
      <w:r w:rsidR="00C3397B">
        <w:rPr>
          <w:rFonts w:ascii="Arial" w:hAnsi="Arial" w:cs="Arial"/>
          <w:sz w:val="24"/>
          <w:szCs w:val="24"/>
        </w:rPr>
        <w:t>2</w:t>
      </w:r>
      <w:r w:rsidR="00C67FE9">
        <w:rPr>
          <w:rFonts w:ascii="Arial" w:hAnsi="Arial" w:cs="Arial"/>
          <w:sz w:val="24"/>
          <w:szCs w:val="24"/>
        </w:rPr>
        <w:t>-</w:t>
      </w:r>
      <w:r w:rsidR="00FE5E58" w:rsidRPr="00FE5E58">
        <w:rPr>
          <w:rFonts w:ascii="Arial" w:hAnsi="Arial" w:cs="Arial"/>
          <w:sz w:val="24"/>
          <w:szCs w:val="24"/>
        </w:rPr>
        <w:t>739</w:t>
      </w:r>
      <w:r w:rsidRPr="00BB187A">
        <w:rPr>
          <w:rFonts w:ascii="Arial" w:hAnsi="Arial" w:cs="Arial"/>
          <w:sz w:val="24"/>
          <w:szCs w:val="24"/>
        </w:rPr>
        <w:t xml:space="preserve"> PASSED, APPROVED AN</w:t>
      </w:r>
      <w:r w:rsidR="00783C3F" w:rsidRPr="00BB187A">
        <w:rPr>
          <w:rFonts w:ascii="Arial" w:hAnsi="Arial" w:cs="Arial"/>
          <w:sz w:val="24"/>
          <w:szCs w:val="24"/>
        </w:rPr>
        <w:t xml:space="preserve">D ADOPTED this </w:t>
      </w:r>
      <w:r w:rsidR="00C3397B">
        <w:rPr>
          <w:rFonts w:ascii="Arial" w:hAnsi="Arial" w:cs="Arial"/>
          <w:sz w:val="24"/>
          <w:szCs w:val="24"/>
        </w:rPr>
        <w:t>7</w:t>
      </w:r>
      <w:r w:rsidR="00C3397B" w:rsidRPr="00C3397B">
        <w:rPr>
          <w:rFonts w:ascii="Arial" w:hAnsi="Arial" w:cs="Arial"/>
          <w:sz w:val="24"/>
          <w:szCs w:val="24"/>
          <w:vertAlign w:val="superscript"/>
        </w:rPr>
        <w:t>th</w:t>
      </w:r>
      <w:r w:rsidR="00C3397B">
        <w:rPr>
          <w:rFonts w:ascii="Arial" w:hAnsi="Arial" w:cs="Arial"/>
          <w:sz w:val="24"/>
          <w:szCs w:val="24"/>
        </w:rPr>
        <w:t xml:space="preserve"> day of April, 2022</w:t>
      </w:r>
      <w:r w:rsidRPr="00BB187A">
        <w:rPr>
          <w:rFonts w:ascii="Arial" w:hAnsi="Arial" w:cs="Arial"/>
          <w:sz w:val="24"/>
          <w:szCs w:val="24"/>
        </w:rPr>
        <w:t>.</w:t>
      </w:r>
      <w:r w:rsidRPr="00BB187A">
        <w:tab/>
      </w:r>
      <w:r w:rsidRPr="00BB187A">
        <w:tab/>
      </w:r>
      <w:r w:rsidRPr="00BB187A">
        <w:tab/>
      </w:r>
      <w:r w:rsidRPr="00BB187A">
        <w:tab/>
      </w:r>
      <w:r w:rsidRPr="00BB187A">
        <w:tab/>
      </w:r>
      <w:r w:rsidRPr="00BB187A">
        <w:tab/>
      </w:r>
      <w:r w:rsidRPr="00BB187A">
        <w:tab/>
      </w:r>
      <w:r w:rsidRPr="00BB187A">
        <w:tab/>
      </w:r>
      <w:r w:rsidRPr="00D44CED">
        <w:tab/>
      </w:r>
      <w:r w:rsidRPr="00D44CED">
        <w:tab/>
      </w:r>
      <w:r w:rsidRPr="00D44CED">
        <w:tab/>
      </w:r>
    </w:p>
    <w:p w:rsidR="005C330F"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highlight w:val="yellow"/>
        </w:rPr>
      </w:pPr>
    </w:p>
    <w:p w:rsidR="00C3397B" w:rsidRDefault="00C3397B"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highlight w:val="yellow"/>
        </w:rPr>
      </w:pPr>
    </w:p>
    <w:p w:rsidR="00C3397B" w:rsidRPr="00AD2FB7" w:rsidRDefault="00C3397B"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highlight w:val="yellow"/>
        </w:rPr>
      </w:pPr>
    </w:p>
    <w:p w:rsidR="005C330F" w:rsidRPr="00AD2FB7" w:rsidRDefault="005C330F" w:rsidP="00C3397B">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highlight w:val="yellow"/>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t>___________________________</w:t>
      </w:r>
      <w:r w:rsidRPr="00BB187A">
        <w:rPr>
          <w:rFonts w:ascii="Arial" w:hAnsi="Arial" w:cs="Arial"/>
          <w:sz w:val="24"/>
          <w:szCs w:val="24"/>
          <w:u w:val="single"/>
        </w:rPr>
        <w:t xml:space="preserve">                           </w:t>
      </w:r>
    </w:p>
    <w:p w:rsidR="00326226" w:rsidRPr="00AD2FB7"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highlight w:val="yellow"/>
        </w:rPr>
      </w:pP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000C2C29">
        <w:rPr>
          <w:rFonts w:ascii="Arial" w:hAnsi="Arial" w:cs="Arial"/>
          <w:sz w:val="24"/>
          <w:szCs w:val="24"/>
        </w:rPr>
        <w:t xml:space="preserve">Wendy </w:t>
      </w:r>
      <w:proofErr w:type="spellStart"/>
      <w:r w:rsidR="000C2C29">
        <w:rPr>
          <w:rFonts w:ascii="Arial" w:hAnsi="Arial" w:cs="Arial"/>
          <w:sz w:val="24"/>
          <w:szCs w:val="24"/>
        </w:rPr>
        <w:t>Fassberg</w:t>
      </w:r>
      <w:proofErr w:type="spellEnd"/>
      <w:r w:rsidRPr="000E0A72">
        <w:rPr>
          <w:rFonts w:ascii="Arial" w:hAnsi="Arial" w:cs="Arial"/>
          <w:sz w:val="24"/>
          <w:szCs w:val="24"/>
        </w:rPr>
        <w:t>,</w:t>
      </w:r>
      <w:r w:rsidRPr="00AD2FB7">
        <w:rPr>
          <w:rFonts w:ascii="Arial" w:hAnsi="Arial" w:cs="Arial"/>
          <w:sz w:val="24"/>
          <w:szCs w:val="24"/>
          <w:highlight w:val="yellow"/>
        </w:rPr>
        <w:t xml:space="preserve"> </w:t>
      </w:r>
    </w:p>
    <w:p w:rsidR="005C330F" w:rsidRPr="00BB187A" w:rsidRDefault="00326226"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005C330F" w:rsidRPr="00BB187A">
        <w:rPr>
          <w:rFonts w:ascii="Arial" w:hAnsi="Arial" w:cs="Arial"/>
          <w:sz w:val="24"/>
          <w:szCs w:val="24"/>
        </w:rPr>
        <w:t xml:space="preserve">Chairperson </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AE2547" w:rsidRPr="00BB187A" w:rsidRDefault="00AE2547"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p>
    <w:p w:rsidR="00AE2547" w:rsidRPr="00BB187A" w:rsidRDefault="00AE2547"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p>
    <w:p w:rsidR="00AE2547" w:rsidRPr="00BB187A" w:rsidRDefault="00AE2547"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p>
    <w:p w:rsidR="00AE2547" w:rsidRPr="00BB187A" w:rsidRDefault="00AE2547"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p>
    <w:p w:rsidR="00AE2547" w:rsidRPr="00BB187A" w:rsidRDefault="00AE2547"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p>
    <w:p w:rsidR="005C330F" w:rsidRPr="00BB187A" w:rsidRDefault="005C330F"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r w:rsidRPr="00BB187A">
        <w:rPr>
          <w:rFonts w:ascii="Arial" w:hAnsi="Arial" w:cs="Arial"/>
          <w:sz w:val="24"/>
          <w:szCs w:val="24"/>
        </w:rPr>
        <w:t>ATTEST:</w:t>
      </w:r>
    </w:p>
    <w:p w:rsidR="005C330F" w:rsidRPr="00BB187A" w:rsidRDefault="005C330F"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hanging="360"/>
        <w:jc w:val="both"/>
        <w:rPr>
          <w:rFonts w:ascii="Arial" w:hAnsi="Arial" w:cs="Arial"/>
          <w:sz w:val="24"/>
          <w:szCs w:val="24"/>
        </w:rPr>
      </w:pPr>
    </w:p>
    <w:p w:rsidR="005C330F" w:rsidRPr="00BB187A" w:rsidRDefault="005C330F"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hanging="360"/>
        <w:jc w:val="both"/>
        <w:rPr>
          <w:rFonts w:ascii="Arial" w:hAnsi="Arial" w:cs="Arial"/>
          <w:sz w:val="24"/>
          <w:szCs w:val="24"/>
        </w:rPr>
      </w:pPr>
    </w:p>
    <w:p w:rsidR="005C330F" w:rsidRPr="00BB187A" w:rsidRDefault="005C330F"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hanging="720"/>
        <w:jc w:val="both"/>
        <w:rPr>
          <w:rFonts w:ascii="Arial" w:hAnsi="Arial" w:cs="Arial"/>
          <w:sz w:val="24"/>
          <w:szCs w:val="24"/>
        </w:rPr>
      </w:pPr>
      <w:r w:rsidRPr="00BB187A">
        <w:rPr>
          <w:rFonts w:ascii="Arial" w:hAnsi="Arial" w:cs="Arial"/>
          <w:sz w:val="24"/>
          <w:szCs w:val="24"/>
        </w:rPr>
        <w:t xml:space="preserve">____________________________                           </w:t>
      </w:r>
    </w:p>
    <w:p w:rsidR="005C330F" w:rsidRPr="00BB187A" w:rsidRDefault="00C429DC"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r>
        <w:rPr>
          <w:rFonts w:ascii="Arial" w:hAnsi="Arial" w:cs="Arial"/>
          <w:sz w:val="24"/>
          <w:szCs w:val="24"/>
        </w:rPr>
        <w:t>Michael Klein</w:t>
      </w:r>
      <w:r w:rsidR="00D8261E">
        <w:rPr>
          <w:rFonts w:ascii="Arial" w:hAnsi="Arial" w:cs="Arial"/>
          <w:sz w:val="24"/>
          <w:szCs w:val="24"/>
        </w:rPr>
        <w:t>, AICP,</w:t>
      </w:r>
    </w:p>
    <w:p w:rsidR="0032318A" w:rsidRPr="00BB187A" w:rsidRDefault="00D8261E" w:rsidP="005C330F">
      <w:pPr>
        <w:numPr>
          <w:ilvl w:val="12"/>
          <w:numId w:val="0"/>
        </w:num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hanging="360"/>
        <w:jc w:val="both"/>
        <w:rPr>
          <w:rFonts w:ascii="Arial" w:hAnsi="Arial" w:cs="Arial"/>
          <w:sz w:val="24"/>
          <w:szCs w:val="24"/>
        </w:rPr>
      </w:pPr>
      <w:r>
        <w:rPr>
          <w:rFonts w:ascii="Arial" w:hAnsi="Arial" w:cs="Arial"/>
          <w:sz w:val="24"/>
          <w:szCs w:val="24"/>
        </w:rPr>
        <w:t>Community Development Director</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1080"/>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1800" w:hanging="1440"/>
        <w:jc w:val="both"/>
        <w:rPr>
          <w:rFonts w:ascii="Arial" w:hAnsi="Arial" w:cs="Arial"/>
          <w:sz w:val="24"/>
          <w:szCs w:val="24"/>
        </w:rPr>
      </w:pPr>
      <w:r w:rsidRPr="00BB187A">
        <w:rPr>
          <w:rFonts w:ascii="Arial" w:hAnsi="Arial" w:cs="Arial"/>
          <w:sz w:val="24"/>
          <w:szCs w:val="24"/>
        </w:rPr>
        <w:tab/>
      </w:r>
      <w:r w:rsidRPr="00BB187A">
        <w:rPr>
          <w:rFonts w:ascii="Arial" w:hAnsi="Arial" w:cs="Arial"/>
          <w:sz w:val="24"/>
          <w:szCs w:val="24"/>
        </w:rPr>
        <w:tab/>
        <w:t xml:space="preserve">                      APPROVED AS TO FORM:</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t xml:space="preserve">____________________________                            </w:t>
      </w:r>
    </w:p>
    <w:p w:rsidR="00C67FE9"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Pr="00BB187A">
        <w:rPr>
          <w:rFonts w:ascii="Arial" w:hAnsi="Arial" w:cs="Arial"/>
          <w:sz w:val="24"/>
          <w:szCs w:val="24"/>
        </w:rPr>
        <w:tab/>
      </w:r>
      <w:r w:rsidR="00C67FE9">
        <w:rPr>
          <w:rFonts w:ascii="Arial" w:hAnsi="Arial" w:cs="Arial"/>
          <w:sz w:val="24"/>
          <w:szCs w:val="24"/>
        </w:rPr>
        <w:t>Matthew Summers</w:t>
      </w:r>
    </w:p>
    <w:p w:rsidR="005C330F" w:rsidRPr="00BB187A" w:rsidRDefault="00C67FE9"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C330F" w:rsidRPr="00BB187A">
        <w:rPr>
          <w:rFonts w:ascii="Arial" w:hAnsi="Arial" w:cs="Arial"/>
          <w:sz w:val="24"/>
          <w:szCs w:val="24"/>
        </w:rPr>
        <w:t>City Attorney</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0D143D" w:rsidRDefault="000D143D" w:rsidP="005C330F">
      <w:pPr>
        <w:numPr>
          <w:ilvl w:val="12"/>
          <w:numId w:val="0"/>
        </w:num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0634BF" w:rsidRDefault="000634BF" w:rsidP="005C330F">
      <w:pPr>
        <w:numPr>
          <w:ilvl w:val="12"/>
          <w:numId w:val="0"/>
        </w:num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0634BF" w:rsidRDefault="000634BF" w:rsidP="005C330F">
      <w:pPr>
        <w:numPr>
          <w:ilvl w:val="12"/>
          <w:numId w:val="0"/>
        </w:num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0634BF" w:rsidRDefault="000634BF" w:rsidP="00C3397B">
      <w:pPr>
        <w:numPr>
          <w:ilvl w:val="12"/>
          <w:numId w:val="0"/>
        </w:num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p>
    <w:p w:rsidR="00C3397B" w:rsidRDefault="00C3397B">
      <w:pPr>
        <w:autoSpaceDE/>
        <w:autoSpaceDN/>
        <w:adjustRightInd/>
        <w:rPr>
          <w:rFonts w:ascii="Arial" w:hAnsi="Arial" w:cs="Arial"/>
          <w:sz w:val="24"/>
          <w:szCs w:val="24"/>
        </w:rPr>
      </w:pPr>
      <w:r>
        <w:rPr>
          <w:rFonts w:ascii="Arial" w:hAnsi="Arial" w:cs="Arial"/>
          <w:sz w:val="24"/>
          <w:szCs w:val="24"/>
        </w:rPr>
        <w:br w:type="page"/>
      </w:r>
    </w:p>
    <w:p w:rsidR="009C4736" w:rsidRDefault="009C4736">
      <w:pPr>
        <w:autoSpaceDE/>
        <w:autoSpaceDN/>
        <w:adjustRightInd/>
        <w:rPr>
          <w:rFonts w:ascii="Arial" w:hAnsi="Arial" w:cs="Arial"/>
          <w:sz w:val="24"/>
          <w:szCs w:val="24"/>
        </w:rPr>
      </w:pPr>
    </w:p>
    <w:p w:rsidR="005C330F" w:rsidRPr="00BB187A" w:rsidRDefault="005C330F" w:rsidP="005C330F">
      <w:pPr>
        <w:numPr>
          <w:ilvl w:val="12"/>
          <w:numId w:val="0"/>
        </w:num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rPr>
        <w:t xml:space="preserve">Planning Commission </w:t>
      </w:r>
      <w:r w:rsidRPr="00BE56BF">
        <w:rPr>
          <w:rFonts w:ascii="Arial" w:hAnsi="Arial" w:cs="Arial"/>
          <w:sz w:val="24"/>
          <w:szCs w:val="24"/>
        </w:rPr>
        <w:t xml:space="preserve">Resolution No. </w:t>
      </w:r>
      <w:r w:rsidR="00842C9D">
        <w:rPr>
          <w:rFonts w:ascii="Arial" w:hAnsi="Arial" w:cs="Arial"/>
          <w:sz w:val="24"/>
          <w:szCs w:val="24"/>
        </w:rPr>
        <w:t>202</w:t>
      </w:r>
      <w:r w:rsidR="00C3397B">
        <w:rPr>
          <w:rFonts w:ascii="Arial" w:hAnsi="Arial" w:cs="Arial"/>
          <w:sz w:val="24"/>
          <w:szCs w:val="24"/>
        </w:rPr>
        <w:t>2</w:t>
      </w:r>
      <w:r w:rsidR="00842C9D">
        <w:rPr>
          <w:rFonts w:ascii="Arial" w:hAnsi="Arial" w:cs="Arial"/>
          <w:sz w:val="24"/>
          <w:szCs w:val="24"/>
        </w:rPr>
        <w:t>-</w:t>
      </w:r>
      <w:r w:rsidR="00FE5E58">
        <w:rPr>
          <w:rFonts w:ascii="Arial" w:hAnsi="Arial" w:cs="Arial"/>
          <w:sz w:val="24"/>
          <w:szCs w:val="24"/>
        </w:rPr>
        <w:t>739</w:t>
      </w:r>
      <w:r w:rsidRPr="00BE56BF">
        <w:rPr>
          <w:rFonts w:ascii="Arial" w:hAnsi="Arial" w:cs="Arial"/>
          <w:sz w:val="24"/>
          <w:szCs w:val="24"/>
        </w:rPr>
        <w:t xml:space="preserve">, </w:t>
      </w:r>
      <w:r w:rsidRPr="00BB187A">
        <w:rPr>
          <w:rFonts w:ascii="Arial" w:hAnsi="Arial" w:cs="Arial"/>
          <w:sz w:val="24"/>
          <w:szCs w:val="24"/>
        </w:rPr>
        <w:t xml:space="preserve">was adopted by the Planning Commission at a regular meeting held </w:t>
      </w:r>
      <w:r w:rsidR="00C3397B">
        <w:rPr>
          <w:rFonts w:ascii="Arial" w:hAnsi="Arial" w:cs="Arial"/>
          <w:sz w:val="24"/>
          <w:szCs w:val="24"/>
        </w:rPr>
        <w:t>April 7, 2022</w:t>
      </w:r>
      <w:r w:rsidRPr="00BB187A">
        <w:rPr>
          <w:rFonts w:ascii="Arial" w:hAnsi="Arial" w:cs="Arial"/>
          <w:sz w:val="24"/>
          <w:szCs w:val="24"/>
        </w:rPr>
        <w:t>, and that it was adopted by the following vote:</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r w:rsidRPr="00BB187A">
        <w:rPr>
          <w:rFonts w:ascii="Arial" w:hAnsi="Arial" w:cs="Arial"/>
          <w:sz w:val="24"/>
          <w:szCs w:val="24"/>
        </w:rPr>
        <w:t xml:space="preserve">AYES: </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r w:rsidRPr="00BB187A">
        <w:rPr>
          <w:rFonts w:ascii="Arial" w:hAnsi="Arial" w:cs="Arial"/>
          <w:sz w:val="24"/>
          <w:szCs w:val="24"/>
        </w:rPr>
        <w:t xml:space="preserve">NOES: </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r w:rsidRPr="00BB187A">
        <w:rPr>
          <w:rFonts w:ascii="Arial" w:hAnsi="Arial" w:cs="Arial"/>
          <w:sz w:val="24"/>
          <w:szCs w:val="24"/>
        </w:rPr>
        <w:t xml:space="preserve">ABSENT: </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jc w:val="both"/>
        <w:rPr>
          <w:rFonts w:ascii="Arial" w:hAnsi="Arial" w:cs="Arial"/>
          <w:sz w:val="24"/>
          <w:szCs w:val="24"/>
        </w:rPr>
      </w:pPr>
      <w:r w:rsidRPr="00BB187A">
        <w:rPr>
          <w:rFonts w:ascii="Arial" w:hAnsi="Arial" w:cs="Arial"/>
          <w:sz w:val="24"/>
          <w:szCs w:val="24"/>
        </w:rPr>
        <w:t>ABSTAINED:</w:t>
      </w:r>
    </w:p>
    <w:p w:rsidR="005C330F" w:rsidRPr="00BB187A" w:rsidRDefault="005C330F" w:rsidP="005C330F">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p>
    <w:p w:rsidR="005C330F" w:rsidRPr="00340B98" w:rsidRDefault="005C330F" w:rsidP="005C330F">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76"/>
          <w:tab w:val="right" w:pos="9000"/>
        </w:tabs>
        <w:ind w:left="-360"/>
        <w:jc w:val="both"/>
        <w:rPr>
          <w:rFonts w:ascii="Arial" w:hAnsi="Arial" w:cs="Arial"/>
          <w:sz w:val="24"/>
          <w:szCs w:val="24"/>
        </w:rPr>
      </w:pPr>
      <w:r w:rsidRPr="00BB187A">
        <w:rPr>
          <w:rFonts w:ascii="Arial" w:hAnsi="Arial" w:cs="Arial"/>
          <w:sz w:val="24"/>
          <w:szCs w:val="24"/>
          <w:lang w:val="en-CA"/>
        </w:rPr>
        <w:fldChar w:fldCharType="begin"/>
      </w:r>
      <w:r w:rsidRPr="00BB187A">
        <w:rPr>
          <w:rFonts w:ascii="Arial" w:hAnsi="Arial" w:cs="Arial"/>
          <w:sz w:val="24"/>
          <w:szCs w:val="24"/>
          <w:lang w:val="en-CA"/>
        </w:rPr>
        <w:instrText xml:space="preserve"> SEQ CHAPTER \h \r 1</w:instrText>
      </w:r>
      <w:r w:rsidRPr="00BB187A">
        <w:rPr>
          <w:rFonts w:ascii="Arial" w:hAnsi="Arial" w:cs="Arial"/>
          <w:sz w:val="24"/>
          <w:szCs w:val="24"/>
          <w:lang w:val="en-CA"/>
        </w:rPr>
        <w:fldChar w:fldCharType="end"/>
      </w:r>
      <w:r w:rsidRPr="00BB187A">
        <w:rPr>
          <w:rFonts w:ascii="Arial" w:hAnsi="Arial" w:cs="Arial"/>
          <w:sz w:val="24"/>
          <w:szCs w:val="24"/>
        </w:rPr>
        <w:t>“The Secretary of the Planning Commission shall certify the adoption of this Resolution, and transmit copies of this Resolution to the applicant along with proof of mailing in the form required by law and enter a copy of this Resolution in the book of Resolutions of the Planning Commission. Section 1094.6 of the Civil Code of Procedure governs the time in which judicial review of this decision may be sought.”</w:t>
      </w:r>
    </w:p>
    <w:p w:rsidR="00340B98" w:rsidRPr="00340B98" w:rsidRDefault="00340B98" w:rsidP="005C330F">
      <w:pPr>
        <w:tabs>
          <w:tab w:val="left" w:pos="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Arial" w:hAnsi="Arial" w:cs="Arial"/>
          <w:sz w:val="24"/>
          <w:szCs w:val="24"/>
        </w:rPr>
      </w:pPr>
    </w:p>
    <w:sectPr w:rsidR="00340B98" w:rsidRPr="00340B98" w:rsidSect="007F00CB">
      <w:headerReference w:type="default" r:id="rId8"/>
      <w:footerReference w:type="default" r:id="rId9"/>
      <w:head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06" w:rsidRDefault="00334506">
      <w:r>
        <w:separator/>
      </w:r>
    </w:p>
  </w:endnote>
  <w:endnote w:type="continuationSeparator" w:id="0">
    <w:p w:rsidR="00334506" w:rsidRDefault="0033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7B5" w:rsidRPr="00792DCD" w:rsidRDefault="003507B5" w:rsidP="0099779F">
    <w:pPr>
      <w:pStyle w:val="Footer"/>
      <w:framePr w:wrap="around" w:vAnchor="text" w:hAnchor="margin" w:xAlign="center" w:y="1"/>
      <w:rPr>
        <w:rStyle w:val="PageNumber"/>
        <w:rFonts w:ascii="Arial" w:hAnsi="Arial" w:cs="Arial"/>
      </w:rPr>
    </w:pPr>
    <w:r w:rsidRPr="00792DCD">
      <w:rPr>
        <w:rStyle w:val="PageNumber"/>
        <w:rFonts w:ascii="Arial" w:hAnsi="Arial" w:cs="Arial"/>
      </w:rPr>
      <w:fldChar w:fldCharType="begin"/>
    </w:r>
    <w:r w:rsidRPr="00792DCD">
      <w:rPr>
        <w:rStyle w:val="PageNumber"/>
        <w:rFonts w:ascii="Arial" w:hAnsi="Arial" w:cs="Arial"/>
      </w:rPr>
      <w:instrText xml:space="preserve">PAGE  </w:instrText>
    </w:r>
    <w:r w:rsidRPr="00792DCD">
      <w:rPr>
        <w:rStyle w:val="PageNumber"/>
        <w:rFonts w:ascii="Arial" w:hAnsi="Arial" w:cs="Arial"/>
      </w:rPr>
      <w:fldChar w:fldCharType="separate"/>
    </w:r>
    <w:r w:rsidR="006A42C8">
      <w:rPr>
        <w:rStyle w:val="PageNumber"/>
        <w:rFonts w:ascii="Arial" w:hAnsi="Arial" w:cs="Arial"/>
        <w:noProof/>
      </w:rPr>
      <w:t>3</w:t>
    </w:r>
    <w:r w:rsidRPr="00792DCD">
      <w:rPr>
        <w:rStyle w:val="PageNumber"/>
        <w:rFonts w:ascii="Arial" w:hAnsi="Arial" w:cs="Arial"/>
      </w:rPr>
      <w:fldChar w:fldCharType="end"/>
    </w:r>
  </w:p>
  <w:p w:rsidR="003507B5" w:rsidRDefault="003507B5"/>
  <w:p w:rsidR="003507B5" w:rsidRPr="00C85153" w:rsidRDefault="003507B5">
    <w:pP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06" w:rsidRDefault="00334506">
      <w:r>
        <w:separator/>
      </w:r>
    </w:p>
  </w:footnote>
  <w:footnote w:type="continuationSeparator" w:id="0">
    <w:p w:rsidR="00334506" w:rsidRDefault="0033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7B5" w:rsidRDefault="003507B5">
    <w:pPr>
      <w:pStyle w:val="Header"/>
    </w:pPr>
  </w:p>
  <w:p w:rsidR="003507B5" w:rsidRDefault="00350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CB5" w:rsidRPr="00D676AE" w:rsidRDefault="005123D0" w:rsidP="005123D0">
    <w:pPr>
      <w:pStyle w:val="Header"/>
      <w:jc w:val="right"/>
      <w:rPr>
        <w:rFonts w:ascii="Arial" w:hAnsi="Arial" w:cs="Arial"/>
        <w:sz w:val="28"/>
        <w:szCs w:val="28"/>
      </w:rPr>
    </w:pPr>
    <w:r w:rsidRPr="00D676AE">
      <w:rPr>
        <w:rFonts w:ascii="Arial" w:hAnsi="Arial" w:cs="Arial"/>
        <w:sz w:val="28"/>
        <w:szCs w:val="28"/>
      </w:rPr>
      <w:t xml:space="preserve">Exhibit </w:t>
    </w:r>
    <w:r w:rsidR="007A7929">
      <w:rPr>
        <w:rFonts w:ascii="Arial" w:hAnsi="Arial" w:cs="Arial"/>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B1ED4B8"/>
    <w:lvl w:ilvl="0">
      <w:start w:val="1"/>
      <w:numFmt w:val="decimal"/>
      <w:lvlText w:val="%1."/>
      <w:lvlJc w:val="left"/>
      <w:rPr>
        <w:b w:val="0"/>
        <w:i w:val="0"/>
      </w:rPr>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477B5"/>
    <w:multiLevelType w:val="multilevel"/>
    <w:tmpl w:val="385A5A1A"/>
    <w:lvl w:ilvl="0">
      <w:start w:val="50"/>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2523274"/>
    <w:multiLevelType w:val="hybridMultilevel"/>
    <w:tmpl w:val="79F2DB34"/>
    <w:lvl w:ilvl="0" w:tplc="89888FEC">
      <w:start w:val="3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3674"/>
    <w:multiLevelType w:val="hybridMultilevel"/>
    <w:tmpl w:val="A29A96E0"/>
    <w:name w:val="12432222222"/>
    <w:lvl w:ilvl="0" w:tplc="2CA4EFB8">
      <w:start w:val="49"/>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503DEA"/>
    <w:multiLevelType w:val="hybridMultilevel"/>
    <w:tmpl w:val="4C2478A8"/>
    <w:name w:val="12432"/>
    <w:lvl w:ilvl="0" w:tplc="CE98219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C9122E"/>
    <w:multiLevelType w:val="hybridMultilevel"/>
    <w:tmpl w:val="4F10845C"/>
    <w:lvl w:ilvl="0" w:tplc="35267BF0">
      <w:start w:val="2"/>
      <w:numFmt w:val="decimal"/>
      <w:pStyle w:val="level1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3A37D4"/>
    <w:multiLevelType w:val="hybridMultilevel"/>
    <w:tmpl w:val="33B4DE74"/>
    <w:lvl w:ilvl="0" w:tplc="93C09A54">
      <w:start w:val="5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E5863"/>
    <w:multiLevelType w:val="hybridMultilevel"/>
    <w:tmpl w:val="7D50DC08"/>
    <w:lvl w:ilvl="0" w:tplc="DD20CA6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6A728D"/>
    <w:multiLevelType w:val="multilevel"/>
    <w:tmpl w:val="EA0C8EBC"/>
    <w:lvl w:ilvl="0">
      <w:start w:val="3"/>
      <w:numFmt w:val="decimal"/>
      <w:pStyle w:val="level1"/>
      <w:lvlText w:val="%1."/>
      <w:legacy w:legacy="1" w:legacySpace="0" w:legacyIndent="0"/>
      <w:lvlJc w:val="left"/>
    </w:lvl>
    <w:lvl w:ilvl="1">
      <w:start w:val="3"/>
      <w:numFmt w:val="lowerLetter"/>
      <w:lvlText w:val="%2."/>
      <w:legacy w:legacy="1" w:legacySpace="0" w:legacyIndent="0"/>
      <w:lvlJc w:val="left"/>
    </w:lvl>
    <w:lvl w:ilvl="2">
      <w:start w:val="3"/>
      <w:numFmt w:val="lowerRoman"/>
      <w:lvlText w:val="%3."/>
      <w:legacy w:legacy="1" w:legacySpace="0" w:legacyIndent="0"/>
      <w:lvlJc w:val="left"/>
    </w:lvl>
    <w:lvl w:ilvl="3">
      <w:start w:val="3"/>
      <w:numFmt w:val="decimal"/>
      <w:lvlText w:val="%4."/>
      <w:legacy w:legacy="1" w:legacySpace="0" w:legacyIndent="0"/>
      <w:lvlJc w:val="left"/>
    </w:lvl>
    <w:lvl w:ilvl="4">
      <w:start w:val="3"/>
      <w:numFmt w:val="lowerLetter"/>
      <w:lvlText w:val="%5."/>
      <w:legacy w:legacy="1" w:legacySpace="0" w:legacyIndent="0"/>
      <w:lvlJc w:val="left"/>
    </w:lvl>
    <w:lvl w:ilvl="5">
      <w:start w:val="3"/>
      <w:numFmt w:val="lowerRoman"/>
      <w:lvlText w:val="%6."/>
      <w:legacy w:legacy="1" w:legacySpace="0" w:legacyIndent="0"/>
      <w:lvlJc w:val="left"/>
    </w:lvl>
    <w:lvl w:ilvl="6">
      <w:start w:val="3"/>
      <w:numFmt w:val="decimal"/>
      <w:lvlText w:val="%7."/>
      <w:legacy w:legacy="1" w:legacySpace="0" w:legacyIndent="0"/>
      <w:lvlJc w:val="left"/>
    </w:lvl>
    <w:lvl w:ilvl="7">
      <w:start w:val="3"/>
      <w:numFmt w:val="lowerLetter"/>
      <w:lvlText w:val="%8."/>
      <w:legacy w:legacy="1" w:legacySpace="0" w:legacyIndent="0"/>
      <w:lvlJc w:val="left"/>
    </w:lvl>
    <w:lvl w:ilvl="8">
      <w:start w:val="3"/>
      <w:numFmt w:val="lowerRoman"/>
      <w:lvlText w:val="%9)"/>
      <w:legacy w:legacy="1" w:legacySpace="0" w:legacyIndent="0"/>
      <w:lvlJc w:val="left"/>
    </w:lvl>
  </w:abstractNum>
  <w:abstractNum w:abstractNumId="12" w15:restartNumberingAfterBreak="0">
    <w:nsid w:val="152573E7"/>
    <w:multiLevelType w:val="hybridMultilevel"/>
    <w:tmpl w:val="5DBEAAE6"/>
    <w:name w:val="12422"/>
    <w:lvl w:ilvl="0" w:tplc="277897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6C092D"/>
    <w:multiLevelType w:val="multilevel"/>
    <w:tmpl w:val="B57E2A0E"/>
    <w:name w:val="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4" w15:restartNumberingAfterBreak="0">
    <w:nsid w:val="1854159D"/>
    <w:multiLevelType w:val="hybridMultilevel"/>
    <w:tmpl w:val="ACD04AA0"/>
    <w:name w:val="1242"/>
    <w:lvl w:ilvl="0" w:tplc="483239C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590454"/>
    <w:multiLevelType w:val="hybridMultilevel"/>
    <w:tmpl w:val="75605C92"/>
    <w:lvl w:ilvl="0" w:tplc="B54EFC8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955BA3"/>
    <w:multiLevelType w:val="hybridMultilevel"/>
    <w:tmpl w:val="9C644112"/>
    <w:name w:val="124"/>
    <w:lvl w:ilvl="0" w:tplc="6EE0E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2144CD"/>
    <w:multiLevelType w:val="hybridMultilevel"/>
    <w:tmpl w:val="8DAEBC50"/>
    <w:lvl w:ilvl="0" w:tplc="EC3A0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405DC9"/>
    <w:multiLevelType w:val="hybridMultilevel"/>
    <w:tmpl w:val="4DECE5EE"/>
    <w:lvl w:ilvl="0" w:tplc="B54EFC8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86D9A"/>
    <w:multiLevelType w:val="hybridMultilevel"/>
    <w:tmpl w:val="15863082"/>
    <w:lvl w:ilvl="0" w:tplc="4380132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30AA0"/>
    <w:multiLevelType w:val="hybridMultilevel"/>
    <w:tmpl w:val="E19EE8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C2B6C"/>
    <w:multiLevelType w:val="hybridMultilevel"/>
    <w:tmpl w:val="32461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7728C"/>
    <w:multiLevelType w:val="hybridMultilevel"/>
    <w:tmpl w:val="7DC8EA0A"/>
    <w:lvl w:ilvl="0" w:tplc="4380132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217A06"/>
    <w:multiLevelType w:val="hybridMultilevel"/>
    <w:tmpl w:val="9E7EBEE2"/>
    <w:name w:val="124322222"/>
    <w:lvl w:ilvl="0" w:tplc="0E867718">
      <w:start w:val="4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7B714D"/>
    <w:multiLevelType w:val="hybridMultilevel"/>
    <w:tmpl w:val="4C9A1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4A26CB2"/>
    <w:multiLevelType w:val="hybridMultilevel"/>
    <w:tmpl w:val="66401E1E"/>
    <w:name w:val="122"/>
    <w:lvl w:ilvl="0" w:tplc="65ACD8D4">
      <w:start w:val="4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4C7507"/>
    <w:multiLevelType w:val="hybridMultilevel"/>
    <w:tmpl w:val="D1DA1E80"/>
    <w:lvl w:ilvl="0" w:tplc="39DE5B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DF2FFA"/>
    <w:multiLevelType w:val="hybridMultilevel"/>
    <w:tmpl w:val="5DFCE4C0"/>
    <w:lvl w:ilvl="0" w:tplc="E0907126">
      <w:start w:val="2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136250"/>
    <w:multiLevelType w:val="hybridMultilevel"/>
    <w:tmpl w:val="C816A83A"/>
    <w:lvl w:ilvl="0" w:tplc="78502D9E">
      <w:start w:val="7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62C75"/>
    <w:multiLevelType w:val="hybridMultilevel"/>
    <w:tmpl w:val="65D2BA38"/>
    <w:lvl w:ilvl="0" w:tplc="273ED702">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321AA0"/>
    <w:multiLevelType w:val="hybridMultilevel"/>
    <w:tmpl w:val="65365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3A61D5"/>
    <w:multiLevelType w:val="hybridMultilevel"/>
    <w:tmpl w:val="EF146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5517A3"/>
    <w:multiLevelType w:val="hybridMultilevel"/>
    <w:tmpl w:val="98C68AE8"/>
    <w:lvl w:ilvl="0" w:tplc="A3D6B35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36877"/>
    <w:multiLevelType w:val="hybridMultilevel"/>
    <w:tmpl w:val="7A5202EC"/>
    <w:lvl w:ilvl="0" w:tplc="91EA493E">
      <w:start w:val="18"/>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7E619E"/>
    <w:multiLevelType w:val="hybridMultilevel"/>
    <w:tmpl w:val="CDD600DC"/>
    <w:name w:val="1243222"/>
    <w:lvl w:ilvl="0" w:tplc="0B24CF06">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8451DF"/>
    <w:multiLevelType w:val="hybridMultilevel"/>
    <w:tmpl w:val="564C1AE0"/>
    <w:name w:val="124322"/>
    <w:lvl w:ilvl="0" w:tplc="11A42C22">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5C09DF"/>
    <w:multiLevelType w:val="hybridMultilevel"/>
    <w:tmpl w:val="E85CB9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D4400"/>
    <w:multiLevelType w:val="hybridMultilevel"/>
    <w:tmpl w:val="BC9A0016"/>
    <w:lvl w:ilvl="0" w:tplc="DE46DC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135A6D"/>
    <w:multiLevelType w:val="hybridMultilevel"/>
    <w:tmpl w:val="889EA4E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B9E3897"/>
    <w:multiLevelType w:val="multilevel"/>
    <w:tmpl w:val="452AC336"/>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A55DE2"/>
    <w:multiLevelType w:val="hybridMultilevel"/>
    <w:tmpl w:val="3198DD98"/>
    <w:lvl w:ilvl="0" w:tplc="39C467AC">
      <w:start w:val="2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3543E9"/>
    <w:multiLevelType w:val="hybridMultilevel"/>
    <w:tmpl w:val="0BFADCE6"/>
    <w:lvl w:ilvl="0" w:tplc="B54EFC8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9B030D"/>
    <w:multiLevelType w:val="hybridMultilevel"/>
    <w:tmpl w:val="75CA4588"/>
    <w:lvl w:ilvl="0" w:tplc="E6284DA2">
      <w:start w:val="2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B74EF7"/>
    <w:multiLevelType w:val="hybridMultilevel"/>
    <w:tmpl w:val="177EB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C27523"/>
    <w:multiLevelType w:val="hybridMultilevel"/>
    <w:tmpl w:val="25F23CB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3774C3E"/>
    <w:multiLevelType w:val="hybridMultilevel"/>
    <w:tmpl w:val="853E2A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331A4F"/>
    <w:multiLevelType w:val="hybridMultilevel"/>
    <w:tmpl w:val="519A15A8"/>
    <w:lvl w:ilvl="0" w:tplc="D598DB64">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15:restartNumberingAfterBreak="0">
    <w:nsid w:val="5B3B33B6"/>
    <w:multiLevelType w:val="hybridMultilevel"/>
    <w:tmpl w:val="8618D9CC"/>
    <w:lvl w:ilvl="0" w:tplc="02F0FAC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6339E"/>
    <w:multiLevelType w:val="hybridMultilevel"/>
    <w:tmpl w:val="CFC8C760"/>
    <w:name w:val="123"/>
    <w:lvl w:ilvl="0" w:tplc="65ACD8D4">
      <w:start w:val="4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6748A9"/>
    <w:multiLevelType w:val="hybridMultilevel"/>
    <w:tmpl w:val="A1164450"/>
    <w:lvl w:ilvl="0" w:tplc="89888FEC">
      <w:start w:val="3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D85284"/>
    <w:multiLevelType w:val="hybridMultilevel"/>
    <w:tmpl w:val="BE0A2DBE"/>
    <w:lvl w:ilvl="0" w:tplc="E6284DA2">
      <w:start w:val="2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90A4C"/>
    <w:multiLevelType w:val="hybridMultilevel"/>
    <w:tmpl w:val="50AC4FA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3532D63"/>
    <w:multiLevelType w:val="hybridMultilevel"/>
    <w:tmpl w:val="E6F8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634CC"/>
    <w:multiLevelType w:val="hybridMultilevel"/>
    <w:tmpl w:val="4296F3F4"/>
    <w:lvl w:ilvl="0" w:tplc="E6284DA2">
      <w:start w:val="2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E661B0"/>
    <w:multiLevelType w:val="hybridMultilevel"/>
    <w:tmpl w:val="DD8A9DA2"/>
    <w:name w:val="1243222222"/>
    <w:lvl w:ilvl="0" w:tplc="9D58CC22">
      <w:start w:val="4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78470BE"/>
    <w:multiLevelType w:val="hybridMultilevel"/>
    <w:tmpl w:val="5CCC5D8E"/>
    <w:name w:val="152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69744557"/>
    <w:multiLevelType w:val="hybridMultilevel"/>
    <w:tmpl w:val="6DEED542"/>
    <w:name w:val="12"/>
    <w:lvl w:ilvl="0" w:tplc="E43684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9A242A"/>
    <w:multiLevelType w:val="hybridMultilevel"/>
    <w:tmpl w:val="4014C018"/>
    <w:lvl w:ilvl="0" w:tplc="DC9CFF90">
      <w:start w:val="6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726E5B"/>
    <w:multiLevelType w:val="hybridMultilevel"/>
    <w:tmpl w:val="D2187378"/>
    <w:lvl w:ilvl="0" w:tplc="CE44860A">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6868A2"/>
    <w:multiLevelType w:val="hybridMultilevel"/>
    <w:tmpl w:val="DBDC0FF8"/>
    <w:name w:val="12432222"/>
    <w:lvl w:ilvl="0" w:tplc="C68201A8">
      <w:start w:val="3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0733393"/>
    <w:multiLevelType w:val="hybridMultilevel"/>
    <w:tmpl w:val="80CC72BE"/>
    <w:lvl w:ilvl="0" w:tplc="C5606700">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65063"/>
    <w:multiLevelType w:val="hybridMultilevel"/>
    <w:tmpl w:val="7362F918"/>
    <w:name w:val="124322222222"/>
    <w:lvl w:ilvl="0" w:tplc="C41E34D2">
      <w:start w:val="6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61E3E01"/>
    <w:multiLevelType w:val="hybridMultilevel"/>
    <w:tmpl w:val="F36AABA8"/>
    <w:name w:val="1243"/>
    <w:lvl w:ilvl="0" w:tplc="57F82D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775122C"/>
    <w:multiLevelType w:val="hybridMultilevel"/>
    <w:tmpl w:val="C896B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B245C72"/>
    <w:multiLevelType w:val="hybridMultilevel"/>
    <w:tmpl w:val="80C81FEC"/>
    <w:lvl w:ilvl="0" w:tplc="E6284DA2">
      <w:start w:val="2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F00C1C"/>
    <w:multiLevelType w:val="hybridMultilevel"/>
    <w:tmpl w:val="72909FB8"/>
    <w:lvl w:ilvl="0" w:tplc="4380132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8"/>
  </w:num>
  <w:num w:numId="5">
    <w:abstractNumId w:val="13"/>
  </w:num>
  <w:num w:numId="6">
    <w:abstractNumId w:val="26"/>
  </w:num>
  <w:num w:numId="7">
    <w:abstractNumId w:val="46"/>
  </w:num>
  <w:num w:numId="8">
    <w:abstractNumId w:val="6"/>
  </w:num>
  <w:num w:numId="9">
    <w:abstractNumId w:val="47"/>
  </w:num>
  <w:num w:numId="10">
    <w:abstractNumId w:val="20"/>
  </w:num>
  <w:num w:numId="11">
    <w:abstractNumId w:val="55"/>
  </w:num>
  <w:num w:numId="12">
    <w:abstractNumId w:val="27"/>
  </w:num>
  <w:num w:numId="13">
    <w:abstractNumId w:val="41"/>
  </w:num>
  <w:num w:numId="14">
    <w:abstractNumId w:val="15"/>
  </w:num>
  <w:num w:numId="15">
    <w:abstractNumId w:val="18"/>
  </w:num>
  <w:num w:numId="16">
    <w:abstractNumId w:val="4"/>
  </w:num>
  <w:num w:numId="17">
    <w:abstractNumId w:val="9"/>
  </w:num>
  <w:num w:numId="18">
    <w:abstractNumId w:val="29"/>
  </w:num>
  <w:num w:numId="19">
    <w:abstractNumId w:val="58"/>
  </w:num>
  <w:num w:numId="20">
    <w:abstractNumId w:val="60"/>
  </w:num>
  <w:num w:numId="21">
    <w:abstractNumId w:val="30"/>
  </w:num>
  <w:num w:numId="22">
    <w:abstractNumId w:val="31"/>
  </w:num>
  <w:num w:numId="23">
    <w:abstractNumId w:val="21"/>
  </w:num>
  <w:num w:numId="24">
    <w:abstractNumId w:val="36"/>
  </w:num>
  <w:num w:numId="25">
    <w:abstractNumId w:val="38"/>
  </w:num>
  <w:num w:numId="26">
    <w:abstractNumId w:val="44"/>
  </w:num>
  <w:num w:numId="27">
    <w:abstractNumId w:val="51"/>
  </w:num>
  <w:num w:numId="28">
    <w:abstractNumId w:val="57"/>
  </w:num>
  <w:num w:numId="29">
    <w:abstractNumId w:val="28"/>
  </w:num>
  <w:num w:numId="30">
    <w:abstractNumId w:val="53"/>
  </w:num>
  <w:num w:numId="31">
    <w:abstractNumId w:val="42"/>
  </w:num>
  <w:num w:numId="32">
    <w:abstractNumId w:val="50"/>
  </w:num>
  <w:num w:numId="33">
    <w:abstractNumId w:val="64"/>
  </w:num>
  <w:num w:numId="34">
    <w:abstractNumId w:val="52"/>
  </w:num>
  <w:num w:numId="35">
    <w:abstractNumId w:val="43"/>
  </w:num>
  <w:num w:numId="36">
    <w:abstractNumId w:val="63"/>
  </w:num>
  <w:num w:numId="37">
    <w:abstractNumId w:val="40"/>
  </w:num>
  <w:num w:numId="38">
    <w:abstractNumId w:val="45"/>
  </w:num>
  <w:num w:numId="39">
    <w:abstractNumId w:val="49"/>
  </w:num>
  <w:num w:numId="40">
    <w:abstractNumId w:val="5"/>
  </w:num>
  <w:num w:numId="41">
    <w:abstractNumId w:val="19"/>
  </w:num>
  <w:num w:numId="42">
    <w:abstractNumId w:val="22"/>
  </w:num>
  <w:num w:numId="43">
    <w:abstractNumId w:val="65"/>
  </w:num>
  <w:num w:numId="44">
    <w:abstractNumId w:val="32"/>
  </w:num>
  <w:num w:numId="45">
    <w:abstractNumId w:val="10"/>
  </w:num>
  <w:num w:numId="46">
    <w:abstractNumId w:val="39"/>
  </w:num>
  <w:num w:numId="47">
    <w:abstractNumId w:val="33"/>
  </w:num>
  <w:num w:numId="48">
    <w:abstractNumId w:val="24"/>
  </w:num>
  <w:num w:numId="49">
    <w:abstractNumId w:val="37"/>
  </w:num>
  <w:num w:numId="5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3B"/>
    <w:rsid w:val="000019FE"/>
    <w:rsid w:val="000047AA"/>
    <w:rsid w:val="00005CF5"/>
    <w:rsid w:val="00014586"/>
    <w:rsid w:val="0001525F"/>
    <w:rsid w:val="00017945"/>
    <w:rsid w:val="00020072"/>
    <w:rsid w:val="00021EB8"/>
    <w:rsid w:val="00026348"/>
    <w:rsid w:val="00031C33"/>
    <w:rsid w:val="000327F7"/>
    <w:rsid w:val="00036744"/>
    <w:rsid w:val="000374D2"/>
    <w:rsid w:val="0004507A"/>
    <w:rsid w:val="00045E99"/>
    <w:rsid w:val="00046256"/>
    <w:rsid w:val="000462E9"/>
    <w:rsid w:val="00047D01"/>
    <w:rsid w:val="00051968"/>
    <w:rsid w:val="0005237B"/>
    <w:rsid w:val="000530CA"/>
    <w:rsid w:val="00054D5D"/>
    <w:rsid w:val="00057692"/>
    <w:rsid w:val="000602CE"/>
    <w:rsid w:val="00060FA5"/>
    <w:rsid w:val="0006321B"/>
    <w:rsid w:val="000634BF"/>
    <w:rsid w:val="000641E9"/>
    <w:rsid w:val="00064694"/>
    <w:rsid w:val="0006794A"/>
    <w:rsid w:val="00070F64"/>
    <w:rsid w:val="00071C86"/>
    <w:rsid w:val="0008184D"/>
    <w:rsid w:val="00081AA2"/>
    <w:rsid w:val="00081F07"/>
    <w:rsid w:val="00082AB0"/>
    <w:rsid w:val="00083D27"/>
    <w:rsid w:val="00084E0E"/>
    <w:rsid w:val="00085BDD"/>
    <w:rsid w:val="00086AFF"/>
    <w:rsid w:val="0009194A"/>
    <w:rsid w:val="000931EA"/>
    <w:rsid w:val="000939E3"/>
    <w:rsid w:val="00094F55"/>
    <w:rsid w:val="00096CF0"/>
    <w:rsid w:val="000A0915"/>
    <w:rsid w:val="000B2F54"/>
    <w:rsid w:val="000B3000"/>
    <w:rsid w:val="000B3981"/>
    <w:rsid w:val="000B5414"/>
    <w:rsid w:val="000B61C4"/>
    <w:rsid w:val="000B7725"/>
    <w:rsid w:val="000C0269"/>
    <w:rsid w:val="000C0606"/>
    <w:rsid w:val="000C0DE7"/>
    <w:rsid w:val="000C12EA"/>
    <w:rsid w:val="000C1E02"/>
    <w:rsid w:val="000C2A0E"/>
    <w:rsid w:val="000C2C29"/>
    <w:rsid w:val="000C372A"/>
    <w:rsid w:val="000C3F8D"/>
    <w:rsid w:val="000D143D"/>
    <w:rsid w:val="000D260C"/>
    <w:rsid w:val="000D2663"/>
    <w:rsid w:val="000D35DD"/>
    <w:rsid w:val="000D421F"/>
    <w:rsid w:val="000D5AF5"/>
    <w:rsid w:val="000D769F"/>
    <w:rsid w:val="000E04FD"/>
    <w:rsid w:val="000E0A72"/>
    <w:rsid w:val="000E0C7E"/>
    <w:rsid w:val="000E19AC"/>
    <w:rsid w:val="000E20F0"/>
    <w:rsid w:val="000E6EFF"/>
    <w:rsid w:val="000E73F5"/>
    <w:rsid w:val="000F2506"/>
    <w:rsid w:val="000F5B9E"/>
    <w:rsid w:val="00100707"/>
    <w:rsid w:val="00101D1E"/>
    <w:rsid w:val="00102C0C"/>
    <w:rsid w:val="00105C7A"/>
    <w:rsid w:val="00106852"/>
    <w:rsid w:val="00106D8D"/>
    <w:rsid w:val="00112A5A"/>
    <w:rsid w:val="00113F4E"/>
    <w:rsid w:val="00116182"/>
    <w:rsid w:val="00116F19"/>
    <w:rsid w:val="001208FB"/>
    <w:rsid w:val="00120EBC"/>
    <w:rsid w:val="001225C7"/>
    <w:rsid w:val="001232EF"/>
    <w:rsid w:val="00132DF2"/>
    <w:rsid w:val="00133464"/>
    <w:rsid w:val="001404CC"/>
    <w:rsid w:val="00146CF2"/>
    <w:rsid w:val="00150CF2"/>
    <w:rsid w:val="00155FE5"/>
    <w:rsid w:val="00157823"/>
    <w:rsid w:val="0016044E"/>
    <w:rsid w:val="00161855"/>
    <w:rsid w:val="00162724"/>
    <w:rsid w:val="00162B60"/>
    <w:rsid w:val="00163DEC"/>
    <w:rsid w:val="001640F2"/>
    <w:rsid w:val="00165C24"/>
    <w:rsid w:val="001669E9"/>
    <w:rsid w:val="001670DE"/>
    <w:rsid w:val="0017093A"/>
    <w:rsid w:val="0017150B"/>
    <w:rsid w:val="00172085"/>
    <w:rsid w:val="0017268C"/>
    <w:rsid w:val="00175094"/>
    <w:rsid w:val="00184846"/>
    <w:rsid w:val="001874D1"/>
    <w:rsid w:val="00187EC6"/>
    <w:rsid w:val="001919C4"/>
    <w:rsid w:val="00191F4B"/>
    <w:rsid w:val="00191FC1"/>
    <w:rsid w:val="0019415F"/>
    <w:rsid w:val="00195523"/>
    <w:rsid w:val="001960B2"/>
    <w:rsid w:val="0019698E"/>
    <w:rsid w:val="00196D95"/>
    <w:rsid w:val="001A0EC8"/>
    <w:rsid w:val="001A13F3"/>
    <w:rsid w:val="001A3D49"/>
    <w:rsid w:val="001A40BC"/>
    <w:rsid w:val="001A706C"/>
    <w:rsid w:val="001B1663"/>
    <w:rsid w:val="001B2BB5"/>
    <w:rsid w:val="001B3E34"/>
    <w:rsid w:val="001B425C"/>
    <w:rsid w:val="001C05E6"/>
    <w:rsid w:val="001C4299"/>
    <w:rsid w:val="001C6407"/>
    <w:rsid w:val="001D2707"/>
    <w:rsid w:val="001D3EE2"/>
    <w:rsid w:val="001D7301"/>
    <w:rsid w:val="001D7C2F"/>
    <w:rsid w:val="001D7FC0"/>
    <w:rsid w:val="001E361C"/>
    <w:rsid w:val="001E38DD"/>
    <w:rsid w:val="001E409A"/>
    <w:rsid w:val="001F3FE1"/>
    <w:rsid w:val="001F5FA3"/>
    <w:rsid w:val="001F7747"/>
    <w:rsid w:val="001F7868"/>
    <w:rsid w:val="0020095F"/>
    <w:rsid w:val="0020569F"/>
    <w:rsid w:val="002115D4"/>
    <w:rsid w:val="00214BC7"/>
    <w:rsid w:val="002155B2"/>
    <w:rsid w:val="00216FCB"/>
    <w:rsid w:val="002179E8"/>
    <w:rsid w:val="002224DD"/>
    <w:rsid w:val="00223A29"/>
    <w:rsid w:val="00224290"/>
    <w:rsid w:val="002243D5"/>
    <w:rsid w:val="00224655"/>
    <w:rsid w:val="00231481"/>
    <w:rsid w:val="00233176"/>
    <w:rsid w:val="002341A2"/>
    <w:rsid w:val="00234219"/>
    <w:rsid w:val="00240499"/>
    <w:rsid w:val="00241084"/>
    <w:rsid w:val="0024244F"/>
    <w:rsid w:val="00247E4F"/>
    <w:rsid w:val="0025254B"/>
    <w:rsid w:val="002544E7"/>
    <w:rsid w:val="0025481B"/>
    <w:rsid w:val="0025495A"/>
    <w:rsid w:val="00256DD2"/>
    <w:rsid w:val="00257776"/>
    <w:rsid w:val="00263222"/>
    <w:rsid w:val="0026523A"/>
    <w:rsid w:val="00272617"/>
    <w:rsid w:val="00273B2D"/>
    <w:rsid w:val="00274BCE"/>
    <w:rsid w:val="002816DA"/>
    <w:rsid w:val="0028535B"/>
    <w:rsid w:val="00285E51"/>
    <w:rsid w:val="00286E4E"/>
    <w:rsid w:val="0028796F"/>
    <w:rsid w:val="00290763"/>
    <w:rsid w:val="002910A0"/>
    <w:rsid w:val="00291427"/>
    <w:rsid w:val="002914D6"/>
    <w:rsid w:val="00291CD0"/>
    <w:rsid w:val="0029716B"/>
    <w:rsid w:val="002A0168"/>
    <w:rsid w:val="002A14B3"/>
    <w:rsid w:val="002A1EAD"/>
    <w:rsid w:val="002A3B2D"/>
    <w:rsid w:val="002A6569"/>
    <w:rsid w:val="002B3AF2"/>
    <w:rsid w:val="002B4A04"/>
    <w:rsid w:val="002B5ED2"/>
    <w:rsid w:val="002B7276"/>
    <w:rsid w:val="002C182E"/>
    <w:rsid w:val="002D035B"/>
    <w:rsid w:val="002D463C"/>
    <w:rsid w:val="002D52C9"/>
    <w:rsid w:val="002D7721"/>
    <w:rsid w:val="002E0FAF"/>
    <w:rsid w:val="002E19FE"/>
    <w:rsid w:val="002E245B"/>
    <w:rsid w:val="002E38FF"/>
    <w:rsid w:val="002E459A"/>
    <w:rsid w:val="002E47AF"/>
    <w:rsid w:val="002E47B4"/>
    <w:rsid w:val="002E5B06"/>
    <w:rsid w:val="002E7C25"/>
    <w:rsid w:val="002E7C27"/>
    <w:rsid w:val="002F1841"/>
    <w:rsid w:val="002F3A58"/>
    <w:rsid w:val="00301717"/>
    <w:rsid w:val="00306EE1"/>
    <w:rsid w:val="0030708C"/>
    <w:rsid w:val="00310469"/>
    <w:rsid w:val="003117BC"/>
    <w:rsid w:val="003124F7"/>
    <w:rsid w:val="003126BC"/>
    <w:rsid w:val="003137DD"/>
    <w:rsid w:val="00317BF2"/>
    <w:rsid w:val="00321027"/>
    <w:rsid w:val="0032318A"/>
    <w:rsid w:val="00326226"/>
    <w:rsid w:val="003314B0"/>
    <w:rsid w:val="00331D0B"/>
    <w:rsid w:val="00332BB2"/>
    <w:rsid w:val="00333239"/>
    <w:rsid w:val="003338F8"/>
    <w:rsid w:val="00333EFF"/>
    <w:rsid w:val="00334506"/>
    <w:rsid w:val="00334EB8"/>
    <w:rsid w:val="0033745C"/>
    <w:rsid w:val="003402ED"/>
    <w:rsid w:val="00340B98"/>
    <w:rsid w:val="0034131D"/>
    <w:rsid w:val="003423C2"/>
    <w:rsid w:val="003426AF"/>
    <w:rsid w:val="00342F39"/>
    <w:rsid w:val="003465A7"/>
    <w:rsid w:val="00346FAD"/>
    <w:rsid w:val="00347179"/>
    <w:rsid w:val="003507B5"/>
    <w:rsid w:val="003523F3"/>
    <w:rsid w:val="00352573"/>
    <w:rsid w:val="0035618E"/>
    <w:rsid w:val="00356322"/>
    <w:rsid w:val="003600FE"/>
    <w:rsid w:val="003614AB"/>
    <w:rsid w:val="003644B8"/>
    <w:rsid w:val="00366B04"/>
    <w:rsid w:val="00366C72"/>
    <w:rsid w:val="00367A3A"/>
    <w:rsid w:val="00377456"/>
    <w:rsid w:val="00387DBF"/>
    <w:rsid w:val="0039087E"/>
    <w:rsid w:val="00391199"/>
    <w:rsid w:val="00391E9A"/>
    <w:rsid w:val="00391F45"/>
    <w:rsid w:val="00396288"/>
    <w:rsid w:val="00396D84"/>
    <w:rsid w:val="003A019E"/>
    <w:rsid w:val="003A3A7A"/>
    <w:rsid w:val="003A7CC9"/>
    <w:rsid w:val="003C0586"/>
    <w:rsid w:val="003C07A6"/>
    <w:rsid w:val="003C091F"/>
    <w:rsid w:val="003C0D1C"/>
    <w:rsid w:val="003C1D9C"/>
    <w:rsid w:val="003C42E2"/>
    <w:rsid w:val="003C6259"/>
    <w:rsid w:val="003D36EF"/>
    <w:rsid w:val="003D6D35"/>
    <w:rsid w:val="003D6F96"/>
    <w:rsid w:val="003E1144"/>
    <w:rsid w:val="003E2FB2"/>
    <w:rsid w:val="003E3038"/>
    <w:rsid w:val="003E3EE4"/>
    <w:rsid w:val="003E4C10"/>
    <w:rsid w:val="003E51F4"/>
    <w:rsid w:val="003F2A57"/>
    <w:rsid w:val="00403AB4"/>
    <w:rsid w:val="00405157"/>
    <w:rsid w:val="00406DC6"/>
    <w:rsid w:val="00407B98"/>
    <w:rsid w:val="00411C23"/>
    <w:rsid w:val="004133BD"/>
    <w:rsid w:val="004145B6"/>
    <w:rsid w:val="004175B7"/>
    <w:rsid w:val="00424D18"/>
    <w:rsid w:val="00425A2E"/>
    <w:rsid w:val="0042659C"/>
    <w:rsid w:val="00427536"/>
    <w:rsid w:val="00430C37"/>
    <w:rsid w:val="00431100"/>
    <w:rsid w:val="00434A22"/>
    <w:rsid w:val="00435CA7"/>
    <w:rsid w:val="00440012"/>
    <w:rsid w:val="00441C7A"/>
    <w:rsid w:val="0044773B"/>
    <w:rsid w:val="00463E9E"/>
    <w:rsid w:val="00464A4D"/>
    <w:rsid w:val="004655E3"/>
    <w:rsid w:val="00465994"/>
    <w:rsid w:val="00467B6D"/>
    <w:rsid w:val="00471C05"/>
    <w:rsid w:val="00472C8B"/>
    <w:rsid w:val="00473490"/>
    <w:rsid w:val="00474687"/>
    <w:rsid w:val="00475EEB"/>
    <w:rsid w:val="00476E64"/>
    <w:rsid w:val="00477BA0"/>
    <w:rsid w:val="004866FA"/>
    <w:rsid w:val="00486CBB"/>
    <w:rsid w:val="004919D7"/>
    <w:rsid w:val="00495098"/>
    <w:rsid w:val="004966C7"/>
    <w:rsid w:val="004A00F5"/>
    <w:rsid w:val="004A0EF4"/>
    <w:rsid w:val="004A1E8D"/>
    <w:rsid w:val="004A6E3B"/>
    <w:rsid w:val="004B083F"/>
    <w:rsid w:val="004B1251"/>
    <w:rsid w:val="004B20C6"/>
    <w:rsid w:val="004B2BAE"/>
    <w:rsid w:val="004B501B"/>
    <w:rsid w:val="004B7907"/>
    <w:rsid w:val="004C092D"/>
    <w:rsid w:val="004C2441"/>
    <w:rsid w:val="004C2A76"/>
    <w:rsid w:val="004C36A9"/>
    <w:rsid w:val="004C5713"/>
    <w:rsid w:val="004C6E05"/>
    <w:rsid w:val="004D0820"/>
    <w:rsid w:val="004D4A05"/>
    <w:rsid w:val="004D5280"/>
    <w:rsid w:val="004D6D68"/>
    <w:rsid w:val="004E443F"/>
    <w:rsid w:val="004E5804"/>
    <w:rsid w:val="004E6F93"/>
    <w:rsid w:val="004F0011"/>
    <w:rsid w:val="004F0E40"/>
    <w:rsid w:val="004F0FEC"/>
    <w:rsid w:val="004F2B83"/>
    <w:rsid w:val="004F2F54"/>
    <w:rsid w:val="004F4ABC"/>
    <w:rsid w:val="004F6453"/>
    <w:rsid w:val="004F6742"/>
    <w:rsid w:val="00500F9F"/>
    <w:rsid w:val="00502481"/>
    <w:rsid w:val="005025FF"/>
    <w:rsid w:val="00505EE9"/>
    <w:rsid w:val="00506D33"/>
    <w:rsid w:val="00510E52"/>
    <w:rsid w:val="0051154F"/>
    <w:rsid w:val="005123D0"/>
    <w:rsid w:val="00513EEA"/>
    <w:rsid w:val="00515BDB"/>
    <w:rsid w:val="0052211B"/>
    <w:rsid w:val="005228CC"/>
    <w:rsid w:val="005240D8"/>
    <w:rsid w:val="005253CD"/>
    <w:rsid w:val="00526924"/>
    <w:rsid w:val="0053042C"/>
    <w:rsid w:val="005309CA"/>
    <w:rsid w:val="00530A3B"/>
    <w:rsid w:val="00533455"/>
    <w:rsid w:val="00542F88"/>
    <w:rsid w:val="00543D61"/>
    <w:rsid w:val="005514EE"/>
    <w:rsid w:val="005561C1"/>
    <w:rsid w:val="005621C3"/>
    <w:rsid w:val="00562F31"/>
    <w:rsid w:val="00563D0D"/>
    <w:rsid w:val="00563FD8"/>
    <w:rsid w:val="00564025"/>
    <w:rsid w:val="00564CEC"/>
    <w:rsid w:val="005658F7"/>
    <w:rsid w:val="00565FCA"/>
    <w:rsid w:val="00572798"/>
    <w:rsid w:val="005756AE"/>
    <w:rsid w:val="0057711E"/>
    <w:rsid w:val="00577CA2"/>
    <w:rsid w:val="005810CA"/>
    <w:rsid w:val="00583571"/>
    <w:rsid w:val="0058661F"/>
    <w:rsid w:val="00586980"/>
    <w:rsid w:val="005876F0"/>
    <w:rsid w:val="00590CCD"/>
    <w:rsid w:val="00593620"/>
    <w:rsid w:val="00594054"/>
    <w:rsid w:val="005A3F86"/>
    <w:rsid w:val="005A4A9D"/>
    <w:rsid w:val="005A647F"/>
    <w:rsid w:val="005B25F9"/>
    <w:rsid w:val="005B2CD0"/>
    <w:rsid w:val="005B3606"/>
    <w:rsid w:val="005C0F20"/>
    <w:rsid w:val="005C330F"/>
    <w:rsid w:val="005C3D9E"/>
    <w:rsid w:val="005C550B"/>
    <w:rsid w:val="005C57B7"/>
    <w:rsid w:val="005D1818"/>
    <w:rsid w:val="005D3059"/>
    <w:rsid w:val="005D3C9B"/>
    <w:rsid w:val="005D4A52"/>
    <w:rsid w:val="005D559B"/>
    <w:rsid w:val="005D6805"/>
    <w:rsid w:val="005E1922"/>
    <w:rsid w:val="005E2998"/>
    <w:rsid w:val="005E6CD6"/>
    <w:rsid w:val="005E7D1C"/>
    <w:rsid w:val="005F190C"/>
    <w:rsid w:val="005F3009"/>
    <w:rsid w:val="005F45FB"/>
    <w:rsid w:val="0060115C"/>
    <w:rsid w:val="006016E7"/>
    <w:rsid w:val="00602EDB"/>
    <w:rsid w:val="00612480"/>
    <w:rsid w:val="00613162"/>
    <w:rsid w:val="00613A25"/>
    <w:rsid w:val="006178D3"/>
    <w:rsid w:val="006209E1"/>
    <w:rsid w:val="00621FB8"/>
    <w:rsid w:val="00624D96"/>
    <w:rsid w:val="00626D17"/>
    <w:rsid w:val="00626F0D"/>
    <w:rsid w:val="00633E23"/>
    <w:rsid w:val="00635C0C"/>
    <w:rsid w:val="00640BE3"/>
    <w:rsid w:val="006438F7"/>
    <w:rsid w:val="0065221C"/>
    <w:rsid w:val="0065709D"/>
    <w:rsid w:val="0066209B"/>
    <w:rsid w:val="00662300"/>
    <w:rsid w:val="006628CA"/>
    <w:rsid w:val="00665810"/>
    <w:rsid w:val="00667A40"/>
    <w:rsid w:val="00671CE1"/>
    <w:rsid w:val="006723F1"/>
    <w:rsid w:val="00674A54"/>
    <w:rsid w:val="00676BCB"/>
    <w:rsid w:val="00677020"/>
    <w:rsid w:val="0068143C"/>
    <w:rsid w:val="00681C23"/>
    <w:rsid w:val="00682055"/>
    <w:rsid w:val="00684718"/>
    <w:rsid w:val="00685512"/>
    <w:rsid w:val="006869C7"/>
    <w:rsid w:val="006922B8"/>
    <w:rsid w:val="0069334F"/>
    <w:rsid w:val="006A063B"/>
    <w:rsid w:val="006A42C8"/>
    <w:rsid w:val="006A4588"/>
    <w:rsid w:val="006A5EB9"/>
    <w:rsid w:val="006A7EDB"/>
    <w:rsid w:val="006B3F55"/>
    <w:rsid w:val="006B4BD2"/>
    <w:rsid w:val="006B5576"/>
    <w:rsid w:val="006B5791"/>
    <w:rsid w:val="006B5EBE"/>
    <w:rsid w:val="006B69F3"/>
    <w:rsid w:val="006C074A"/>
    <w:rsid w:val="006C0C67"/>
    <w:rsid w:val="006C4DEC"/>
    <w:rsid w:val="006D4644"/>
    <w:rsid w:val="006D50D3"/>
    <w:rsid w:val="006D69C0"/>
    <w:rsid w:val="006D6E1D"/>
    <w:rsid w:val="006D7D40"/>
    <w:rsid w:val="006E034F"/>
    <w:rsid w:val="006E22EB"/>
    <w:rsid w:val="006E4C18"/>
    <w:rsid w:val="006E5F66"/>
    <w:rsid w:val="006F3565"/>
    <w:rsid w:val="006F77BA"/>
    <w:rsid w:val="007015C1"/>
    <w:rsid w:val="00701D64"/>
    <w:rsid w:val="00703342"/>
    <w:rsid w:val="00703635"/>
    <w:rsid w:val="00703BE2"/>
    <w:rsid w:val="00704D3B"/>
    <w:rsid w:val="007060D0"/>
    <w:rsid w:val="007065D1"/>
    <w:rsid w:val="00713F43"/>
    <w:rsid w:val="00715F17"/>
    <w:rsid w:val="00716ADA"/>
    <w:rsid w:val="00717688"/>
    <w:rsid w:val="00720A1F"/>
    <w:rsid w:val="00721F32"/>
    <w:rsid w:val="00722C99"/>
    <w:rsid w:val="0073042A"/>
    <w:rsid w:val="00731F6D"/>
    <w:rsid w:val="00736F9A"/>
    <w:rsid w:val="00740AE9"/>
    <w:rsid w:val="00743827"/>
    <w:rsid w:val="00745F4E"/>
    <w:rsid w:val="00752575"/>
    <w:rsid w:val="00753681"/>
    <w:rsid w:val="00753F69"/>
    <w:rsid w:val="00754A00"/>
    <w:rsid w:val="00761343"/>
    <w:rsid w:val="00767C26"/>
    <w:rsid w:val="0077043F"/>
    <w:rsid w:val="00770D35"/>
    <w:rsid w:val="00772FF2"/>
    <w:rsid w:val="00780B55"/>
    <w:rsid w:val="00782706"/>
    <w:rsid w:val="00783C3F"/>
    <w:rsid w:val="0078542F"/>
    <w:rsid w:val="00787E87"/>
    <w:rsid w:val="00792DCD"/>
    <w:rsid w:val="00792E2E"/>
    <w:rsid w:val="00793493"/>
    <w:rsid w:val="0079414E"/>
    <w:rsid w:val="00794E41"/>
    <w:rsid w:val="00797DA1"/>
    <w:rsid w:val="007A1884"/>
    <w:rsid w:val="007A21D3"/>
    <w:rsid w:val="007A2685"/>
    <w:rsid w:val="007A3C5E"/>
    <w:rsid w:val="007A40AC"/>
    <w:rsid w:val="007A5F96"/>
    <w:rsid w:val="007A65A8"/>
    <w:rsid w:val="007A71C3"/>
    <w:rsid w:val="007A76C3"/>
    <w:rsid w:val="007A7929"/>
    <w:rsid w:val="007B0A44"/>
    <w:rsid w:val="007B0C82"/>
    <w:rsid w:val="007B1E54"/>
    <w:rsid w:val="007C0D9A"/>
    <w:rsid w:val="007C2BEE"/>
    <w:rsid w:val="007C5578"/>
    <w:rsid w:val="007C579D"/>
    <w:rsid w:val="007C606C"/>
    <w:rsid w:val="007D59EB"/>
    <w:rsid w:val="007D61E9"/>
    <w:rsid w:val="007D798B"/>
    <w:rsid w:val="007D7FBF"/>
    <w:rsid w:val="007E135A"/>
    <w:rsid w:val="007F00CB"/>
    <w:rsid w:val="007F551C"/>
    <w:rsid w:val="007F5ABC"/>
    <w:rsid w:val="007F5D31"/>
    <w:rsid w:val="007F5D9E"/>
    <w:rsid w:val="007F661E"/>
    <w:rsid w:val="007F6FD5"/>
    <w:rsid w:val="00800B61"/>
    <w:rsid w:val="00802D72"/>
    <w:rsid w:val="00807FB7"/>
    <w:rsid w:val="00810057"/>
    <w:rsid w:val="0081294A"/>
    <w:rsid w:val="00812D5B"/>
    <w:rsid w:val="00815569"/>
    <w:rsid w:val="008172BE"/>
    <w:rsid w:val="00820739"/>
    <w:rsid w:val="00820BD4"/>
    <w:rsid w:val="00820CB7"/>
    <w:rsid w:val="00821BB7"/>
    <w:rsid w:val="00822172"/>
    <w:rsid w:val="00823288"/>
    <w:rsid w:val="0082493E"/>
    <w:rsid w:val="00824C96"/>
    <w:rsid w:val="00827CDE"/>
    <w:rsid w:val="00832165"/>
    <w:rsid w:val="0083265D"/>
    <w:rsid w:val="00835EF2"/>
    <w:rsid w:val="00842C9D"/>
    <w:rsid w:val="00850171"/>
    <w:rsid w:val="008545F9"/>
    <w:rsid w:val="0086062E"/>
    <w:rsid w:val="00860E7F"/>
    <w:rsid w:val="00863C7A"/>
    <w:rsid w:val="00864E56"/>
    <w:rsid w:val="008667CB"/>
    <w:rsid w:val="00867796"/>
    <w:rsid w:val="0087148F"/>
    <w:rsid w:val="0087250F"/>
    <w:rsid w:val="008729D6"/>
    <w:rsid w:val="00873288"/>
    <w:rsid w:val="008746E7"/>
    <w:rsid w:val="00875578"/>
    <w:rsid w:val="00877CEF"/>
    <w:rsid w:val="0088149C"/>
    <w:rsid w:val="008836C1"/>
    <w:rsid w:val="00890295"/>
    <w:rsid w:val="008949BE"/>
    <w:rsid w:val="00895693"/>
    <w:rsid w:val="008A0650"/>
    <w:rsid w:val="008A38F7"/>
    <w:rsid w:val="008A3AAC"/>
    <w:rsid w:val="008A6808"/>
    <w:rsid w:val="008B501B"/>
    <w:rsid w:val="008C007E"/>
    <w:rsid w:val="008C29EB"/>
    <w:rsid w:val="008C775C"/>
    <w:rsid w:val="008C7D47"/>
    <w:rsid w:val="008D0A0F"/>
    <w:rsid w:val="008D281A"/>
    <w:rsid w:val="008D5F1A"/>
    <w:rsid w:val="008E75EA"/>
    <w:rsid w:val="008F02F5"/>
    <w:rsid w:val="008F0A31"/>
    <w:rsid w:val="008F27C9"/>
    <w:rsid w:val="008F372B"/>
    <w:rsid w:val="008F5DC5"/>
    <w:rsid w:val="008F789E"/>
    <w:rsid w:val="008F7DA0"/>
    <w:rsid w:val="00911186"/>
    <w:rsid w:val="009114AC"/>
    <w:rsid w:val="00916680"/>
    <w:rsid w:val="0092005C"/>
    <w:rsid w:val="00927991"/>
    <w:rsid w:val="00930ED4"/>
    <w:rsid w:val="00932718"/>
    <w:rsid w:val="00936647"/>
    <w:rsid w:val="00936E0A"/>
    <w:rsid w:val="0093746B"/>
    <w:rsid w:val="009422B3"/>
    <w:rsid w:val="00942F44"/>
    <w:rsid w:val="00942FE7"/>
    <w:rsid w:val="00945A38"/>
    <w:rsid w:val="009560FF"/>
    <w:rsid w:val="00957106"/>
    <w:rsid w:val="00957A97"/>
    <w:rsid w:val="009679E2"/>
    <w:rsid w:val="00967A9E"/>
    <w:rsid w:val="00967B22"/>
    <w:rsid w:val="0097521D"/>
    <w:rsid w:val="0097573F"/>
    <w:rsid w:val="0098019D"/>
    <w:rsid w:val="00981570"/>
    <w:rsid w:val="009819E2"/>
    <w:rsid w:val="009821AF"/>
    <w:rsid w:val="00983361"/>
    <w:rsid w:val="00986468"/>
    <w:rsid w:val="009911D6"/>
    <w:rsid w:val="0099454A"/>
    <w:rsid w:val="009951EC"/>
    <w:rsid w:val="0099779F"/>
    <w:rsid w:val="009A125C"/>
    <w:rsid w:val="009A186E"/>
    <w:rsid w:val="009A454B"/>
    <w:rsid w:val="009A5FEE"/>
    <w:rsid w:val="009B4497"/>
    <w:rsid w:val="009B66EC"/>
    <w:rsid w:val="009B759D"/>
    <w:rsid w:val="009C009D"/>
    <w:rsid w:val="009C2085"/>
    <w:rsid w:val="009C3CB5"/>
    <w:rsid w:val="009C3DB9"/>
    <w:rsid w:val="009C4736"/>
    <w:rsid w:val="009C68D7"/>
    <w:rsid w:val="009C6C3B"/>
    <w:rsid w:val="009C7621"/>
    <w:rsid w:val="009C7F4D"/>
    <w:rsid w:val="009D1338"/>
    <w:rsid w:val="009D2D89"/>
    <w:rsid w:val="009D3E48"/>
    <w:rsid w:val="009D416F"/>
    <w:rsid w:val="009D705C"/>
    <w:rsid w:val="009E64DF"/>
    <w:rsid w:val="009E6771"/>
    <w:rsid w:val="009F165A"/>
    <w:rsid w:val="009F443D"/>
    <w:rsid w:val="00A04F4E"/>
    <w:rsid w:val="00A07522"/>
    <w:rsid w:val="00A21D33"/>
    <w:rsid w:val="00A22E61"/>
    <w:rsid w:val="00A233DE"/>
    <w:rsid w:val="00A24D5F"/>
    <w:rsid w:val="00A32311"/>
    <w:rsid w:val="00A36502"/>
    <w:rsid w:val="00A37EEB"/>
    <w:rsid w:val="00A40270"/>
    <w:rsid w:val="00A4080B"/>
    <w:rsid w:val="00A40AA1"/>
    <w:rsid w:val="00A42EAA"/>
    <w:rsid w:val="00A46AD4"/>
    <w:rsid w:val="00A47F4F"/>
    <w:rsid w:val="00A50BDC"/>
    <w:rsid w:val="00A510F5"/>
    <w:rsid w:val="00A5347F"/>
    <w:rsid w:val="00A537A2"/>
    <w:rsid w:val="00A621C3"/>
    <w:rsid w:val="00A63286"/>
    <w:rsid w:val="00A658F1"/>
    <w:rsid w:val="00A658FE"/>
    <w:rsid w:val="00A672CE"/>
    <w:rsid w:val="00A71798"/>
    <w:rsid w:val="00A739F2"/>
    <w:rsid w:val="00A80041"/>
    <w:rsid w:val="00A8015B"/>
    <w:rsid w:val="00A81578"/>
    <w:rsid w:val="00A862F5"/>
    <w:rsid w:val="00A86A1C"/>
    <w:rsid w:val="00A92C43"/>
    <w:rsid w:val="00A94B55"/>
    <w:rsid w:val="00A950E2"/>
    <w:rsid w:val="00A96B5F"/>
    <w:rsid w:val="00A973F7"/>
    <w:rsid w:val="00AA0309"/>
    <w:rsid w:val="00AA14EE"/>
    <w:rsid w:val="00AA52E3"/>
    <w:rsid w:val="00AA5B17"/>
    <w:rsid w:val="00AA6F9D"/>
    <w:rsid w:val="00AB244F"/>
    <w:rsid w:val="00AB4E17"/>
    <w:rsid w:val="00AC1294"/>
    <w:rsid w:val="00AC23CD"/>
    <w:rsid w:val="00AC2B6D"/>
    <w:rsid w:val="00AC4665"/>
    <w:rsid w:val="00AD2FB7"/>
    <w:rsid w:val="00AD43A9"/>
    <w:rsid w:val="00AE18E8"/>
    <w:rsid w:val="00AE2547"/>
    <w:rsid w:val="00AE6607"/>
    <w:rsid w:val="00AE6919"/>
    <w:rsid w:val="00AF4D51"/>
    <w:rsid w:val="00B03D94"/>
    <w:rsid w:val="00B04B6C"/>
    <w:rsid w:val="00B0549D"/>
    <w:rsid w:val="00B06EF1"/>
    <w:rsid w:val="00B107BC"/>
    <w:rsid w:val="00B1280A"/>
    <w:rsid w:val="00B15A91"/>
    <w:rsid w:val="00B20CDD"/>
    <w:rsid w:val="00B233B5"/>
    <w:rsid w:val="00B24D67"/>
    <w:rsid w:val="00B32B6A"/>
    <w:rsid w:val="00B36899"/>
    <w:rsid w:val="00B36905"/>
    <w:rsid w:val="00B431E6"/>
    <w:rsid w:val="00B509A5"/>
    <w:rsid w:val="00B53E0A"/>
    <w:rsid w:val="00B5404F"/>
    <w:rsid w:val="00B55C32"/>
    <w:rsid w:val="00B5634C"/>
    <w:rsid w:val="00B576C6"/>
    <w:rsid w:val="00B640BE"/>
    <w:rsid w:val="00B6468C"/>
    <w:rsid w:val="00B70579"/>
    <w:rsid w:val="00B70D58"/>
    <w:rsid w:val="00B71437"/>
    <w:rsid w:val="00B72D63"/>
    <w:rsid w:val="00B7422D"/>
    <w:rsid w:val="00B75144"/>
    <w:rsid w:val="00B7564C"/>
    <w:rsid w:val="00B75E79"/>
    <w:rsid w:val="00B76197"/>
    <w:rsid w:val="00B80115"/>
    <w:rsid w:val="00B81912"/>
    <w:rsid w:val="00B81CC8"/>
    <w:rsid w:val="00B82B1C"/>
    <w:rsid w:val="00B83082"/>
    <w:rsid w:val="00B846C3"/>
    <w:rsid w:val="00B8490C"/>
    <w:rsid w:val="00B84E0C"/>
    <w:rsid w:val="00B90ACB"/>
    <w:rsid w:val="00B9247E"/>
    <w:rsid w:val="00B9367E"/>
    <w:rsid w:val="00B961AD"/>
    <w:rsid w:val="00BA706C"/>
    <w:rsid w:val="00BB0322"/>
    <w:rsid w:val="00BB06E7"/>
    <w:rsid w:val="00BB187A"/>
    <w:rsid w:val="00BB3670"/>
    <w:rsid w:val="00BB5D4F"/>
    <w:rsid w:val="00BB60BF"/>
    <w:rsid w:val="00BB7BAE"/>
    <w:rsid w:val="00BC414F"/>
    <w:rsid w:val="00BC5174"/>
    <w:rsid w:val="00BD00A5"/>
    <w:rsid w:val="00BD27F9"/>
    <w:rsid w:val="00BD3A42"/>
    <w:rsid w:val="00BD78A5"/>
    <w:rsid w:val="00BE3E66"/>
    <w:rsid w:val="00BE56BF"/>
    <w:rsid w:val="00BF04A9"/>
    <w:rsid w:val="00BF4303"/>
    <w:rsid w:val="00BF6B31"/>
    <w:rsid w:val="00BF766D"/>
    <w:rsid w:val="00C0253B"/>
    <w:rsid w:val="00C02559"/>
    <w:rsid w:val="00C0536C"/>
    <w:rsid w:val="00C075DD"/>
    <w:rsid w:val="00C1299F"/>
    <w:rsid w:val="00C12F56"/>
    <w:rsid w:val="00C1319D"/>
    <w:rsid w:val="00C136A9"/>
    <w:rsid w:val="00C141EF"/>
    <w:rsid w:val="00C15D1D"/>
    <w:rsid w:val="00C20E53"/>
    <w:rsid w:val="00C20F0D"/>
    <w:rsid w:val="00C229A7"/>
    <w:rsid w:val="00C236A3"/>
    <w:rsid w:val="00C24FF1"/>
    <w:rsid w:val="00C31464"/>
    <w:rsid w:val="00C31BAB"/>
    <w:rsid w:val="00C31C36"/>
    <w:rsid w:val="00C32226"/>
    <w:rsid w:val="00C3397B"/>
    <w:rsid w:val="00C346EF"/>
    <w:rsid w:val="00C37199"/>
    <w:rsid w:val="00C40423"/>
    <w:rsid w:val="00C405FD"/>
    <w:rsid w:val="00C429DC"/>
    <w:rsid w:val="00C53135"/>
    <w:rsid w:val="00C54508"/>
    <w:rsid w:val="00C55020"/>
    <w:rsid w:val="00C550E9"/>
    <w:rsid w:val="00C565EF"/>
    <w:rsid w:val="00C617DE"/>
    <w:rsid w:val="00C62759"/>
    <w:rsid w:val="00C63A30"/>
    <w:rsid w:val="00C64193"/>
    <w:rsid w:val="00C67FE9"/>
    <w:rsid w:val="00C70C2C"/>
    <w:rsid w:val="00C743F4"/>
    <w:rsid w:val="00C75089"/>
    <w:rsid w:val="00C803D0"/>
    <w:rsid w:val="00C83435"/>
    <w:rsid w:val="00C848F6"/>
    <w:rsid w:val="00C85153"/>
    <w:rsid w:val="00C926DE"/>
    <w:rsid w:val="00C93F66"/>
    <w:rsid w:val="00C96A32"/>
    <w:rsid w:val="00C96B68"/>
    <w:rsid w:val="00CA1C34"/>
    <w:rsid w:val="00CA1F08"/>
    <w:rsid w:val="00CA4151"/>
    <w:rsid w:val="00CB3DB1"/>
    <w:rsid w:val="00CC3EB4"/>
    <w:rsid w:val="00CC40A5"/>
    <w:rsid w:val="00CC44D4"/>
    <w:rsid w:val="00CC50AE"/>
    <w:rsid w:val="00CC5FB5"/>
    <w:rsid w:val="00CD5A92"/>
    <w:rsid w:val="00CD6E65"/>
    <w:rsid w:val="00CE2286"/>
    <w:rsid w:val="00CE3C83"/>
    <w:rsid w:val="00CE4474"/>
    <w:rsid w:val="00CE5392"/>
    <w:rsid w:val="00CF0A5E"/>
    <w:rsid w:val="00CF3797"/>
    <w:rsid w:val="00CF5E6F"/>
    <w:rsid w:val="00D03A8B"/>
    <w:rsid w:val="00D04EFD"/>
    <w:rsid w:val="00D0733C"/>
    <w:rsid w:val="00D07A54"/>
    <w:rsid w:val="00D10F7C"/>
    <w:rsid w:val="00D1263C"/>
    <w:rsid w:val="00D12954"/>
    <w:rsid w:val="00D153D3"/>
    <w:rsid w:val="00D2021B"/>
    <w:rsid w:val="00D21537"/>
    <w:rsid w:val="00D21D16"/>
    <w:rsid w:val="00D22505"/>
    <w:rsid w:val="00D257D8"/>
    <w:rsid w:val="00D31411"/>
    <w:rsid w:val="00D32198"/>
    <w:rsid w:val="00D3441C"/>
    <w:rsid w:val="00D348C7"/>
    <w:rsid w:val="00D3769B"/>
    <w:rsid w:val="00D37E33"/>
    <w:rsid w:val="00D40920"/>
    <w:rsid w:val="00D42AA3"/>
    <w:rsid w:val="00D437B6"/>
    <w:rsid w:val="00D43DD9"/>
    <w:rsid w:val="00D44CED"/>
    <w:rsid w:val="00D51052"/>
    <w:rsid w:val="00D51152"/>
    <w:rsid w:val="00D528D9"/>
    <w:rsid w:val="00D52A7F"/>
    <w:rsid w:val="00D53DF8"/>
    <w:rsid w:val="00D56C86"/>
    <w:rsid w:val="00D56CD3"/>
    <w:rsid w:val="00D56DF5"/>
    <w:rsid w:val="00D6042E"/>
    <w:rsid w:val="00D6271F"/>
    <w:rsid w:val="00D63BA5"/>
    <w:rsid w:val="00D6734B"/>
    <w:rsid w:val="00D676AE"/>
    <w:rsid w:val="00D719D4"/>
    <w:rsid w:val="00D7605B"/>
    <w:rsid w:val="00D7674C"/>
    <w:rsid w:val="00D8082C"/>
    <w:rsid w:val="00D8261E"/>
    <w:rsid w:val="00D830A6"/>
    <w:rsid w:val="00D830AA"/>
    <w:rsid w:val="00D84073"/>
    <w:rsid w:val="00D854D3"/>
    <w:rsid w:val="00D87427"/>
    <w:rsid w:val="00D87499"/>
    <w:rsid w:val="00D87D68"/>
    <w:rsid w:val="00D92047"/>
    <w:rsid w:val="00D92889"/>
    <w:rsid w:val="00D934F0"/>
    <w:rsid w:val="00D95816"/>
    <w:rsid w:val="00D95FF9"/>
    <w:rsid w:val="00D965A8"/>
    <w:rsid w:val="00DA21D6"/>
    <w:rsid w:val="00DA7E09"/>
    <w:rsid w:val="00DB694B"/>
    <w:rsid w:val="00DB74B9"/>
    <w:rsid w:val="00DC34F3"/>
    <w:rsid w:val="00DC42BB"/>
    <w:rsid w:val="00DC60A3"/>
    <w:rsid w:val="00DC7161"/>
    <w:rsid w:val="00DC7967"/>
    <w:rsid w:val="00DC79DA"/>
    <w:rsid w:val="00DD0FB1"/>
    <w:rsid w:val="00DD45F5"/>
    <w:rsid w:val="00DD7C88"/>
    <w:rsid w:val="00DE02D6"/>
    <w:rsid w:val="00DE1CA6"/>
    <w:rsid w:val="00DE2FC4"/>
    <w:rsid w:val="00DE4037"/>
    <w:rsid w:val="00DF352E"/>
    <w:rsid w:val="00E046DB"/>
    <w:rsid w:val="00E04C49"/>
    <w:rsid w:val="00E0541C"/>
    <w:rsid w:val="00E106C4"/>
    <w:rsid w:val="00E11016"/>
    <w:rsid w:val="00E11959"/>
    <w:rsid w:val="00E140B6"/>
    <w:rsid w:val="00E14736"/>
    <w:rsid w:val="00E15023"/>
    <w:rsid w:val="00E15E88"/>
    <w:rsid w:val="00E16891"/>
    <w:rsid w:val="00E169E6"/>
    <w:rsid w:val="00E20DC9"/>
    <w:rsid w:val="00E21343"/>
    <w:rsid w:val="00E216EC"/>
    <w:rsid w:val="00E21732"/>
    <w:rsid w:val="00E21931"/>
    <w:rsid w:val="00E22153"/>
    <w:rsid w:val="00E23F44"/>
    <w:rsid w:val="00E24F8B"/>
    <w:rsid w:val="00E26C0A"/>
    <w:rsid w:val="00E308B4"/>
    <w:rsid w:val="00E31DC1"/>
    <w:rsid w:val="00E365D6"/>
    <w:rsid w:val="00E44163"/>
    <w:rsid w:val="00E52FF5"/>
    <w:rsid w:val="00E5455D"/>
    <w:rsid w:val="00E556C3"/>
    <w:rsid w:val="00E571E4"/>
    <w:rsid w:val="00E601AE"/>
    <w:rsid w:val="00E60943"/>
    <w:rsid w:val="00E61E92"/>
    <w:rsid w:val="00E64A7B"/>
    <w:rsid w:val="00E655CC"/>
    <w:rsid w:val="00E677BE"/>
    <w:rsid w:val="00E72855"/>
    <w:rsid w:val="00E7287B"/>
    <w:rsid w:val="00E72E4A"/>
    <w:rsid w:val="00E73E86"/>
    <w:rsid w:val="00E74CCE"/>
    <w:rsid w:val="00E8177F"/>
    <w:rsid w:val="00E82449"/>
    <w:rsid w:val="00E8343D"/>
    <w:rsid w:val="00E90209"/>
    <w:rsid w:val="00E96832"/>
    <w:rsid w:val="00EA001D"/>
    <w:rsid w:val="00EA119E"/>
    <w:rsid w:val="00EA12C3"/>
    <w:rsid w:val="00EA292D"/>
    <w:rsid w:val="00EA36E0"/>
    <w:rsid w:val="00EA5A97"/>
    <w:rsid w:val="00EB4337"/>
    <w:rsid w:val="00EB6C26"/>
    <w:rsid w:val="00EC03B9"/>
    <w:rsid w:val="00EC0F21"/>
    <w:rsid w:val="00EC143F"/>
    <w:rsid w:val="00EC4806"/>
    <w:rsid w:val="00EC4885"/>
    <w:rsid w:val="00EC5C2C"/>
    <w:rsid w:val="00EC5CEA"/>
    <w:rsid w:val="00ED24FD"/>
    <w:rsid w:val="00ED2568"/>
    <w:rsid w:val="00ED3DEB"/>
    <w:rsid w:val="00EE01C3"/>
    <w:rsid w:val="00EF01F5"/>
    <w:rsid w:val="00EF02F3"/>
    <w:rsid w:val="00EF341C"/>
    <w:rsid w:val="00EF4059"/>
    <w:rsid w:val="00EF476B"/>
    <w:rsid w:val="00EF6D74"/>
    <w:rsid w:val="00EF6F6D"/>
    <w:rsid w:val="00F00051"/>
    <w:rsid w:val="00F03ED2"/>
    <w:rsid w:val="00F06D74"/>
    <w:rsid w:val="00F1074D"/>
    <w:rsid w:val="00F12D90"/>
    <w:rsid w:val="00F13B52"/>
    <w:rsid w:val="00F15BFF"/>
    <w:rsid w:val="00F20D66"/>
    <w:rsid w:val="00F22C4A"/>
    <w:rsid w:val="00F31991"/>
    <w:rsid w:val="00F35E51"/>
    <w:rsid w:val="00F36436"/>
    <w:rsid w:val="00F3644B"/>
    <w:rsid w:val="00F369FC"/>
    <w:rsid w:val="00F37A09"/>
    <w:rsid w:val="00F40943"/>
    <w:rsid w:val="00F41E4F"/>
    <w:rsid w:val="00F43A0B"/>
    <w:rsid w:val="00F4672A"/>
    <w:rsid w:val="00F46A67"/>
    <w:rsid w:val="00F474AB"/>
    <w:rsid w:val="00F54C1B"/>
    <w:rsid w:val="00F55197"/>
    <w:rsid w:val="00F5717F"/>
    <w:rsid w:val="00F600CE"/>
    <w:rsid w:val="00F60AD3"/>
    <w:rsid w:val="00F63D6A"/>
    <w:rsid w:val="00F647BB"/>
    <w:rsid w:val="00F65059"/>
    <w:rsid w:val="00F71100"/>
    <w:rsid w:val="00F73000"/>
    <w:rsid w:val="00F74013"/>
    <w:rsid w:val="00F74C62"/>
    <w:rsid w:val="00F771A3"/>
    <w:rsid w:val="00F7743F"/>
    <w:rsid w:val="00F83FE6"/>
    <w:rsid w:val="00F94D9A"/>
    <w:rsid w:val="00F94E63"/>
    <w:rsid w:val="00F96C24"/>
    <w:rsid w:val="00FA3418"/>
    <w:rsid w:val="00FA75EB"/>
    <w:rsid w:val="00FB22E0"/>
    <w:rsid w:val="00FB7194"/>
    <w:rsid w:val="00FB7CC1"/>
    <w:rsid w:val="00FC6D46"/>
    <w:rsid w:val="00FD0810"/>
    <w:rsid w:val="00FD19A7"/>
    <w:rsid w:val="00FD2D27"/>
    <w:rsid w:val="00FD3A14"/>
    <w:rsid w:val="00FD6831"/>
    <w:rsid w:val="00FE5E58"/>
    <w:rsid w:val="00FE727F"/>
    <w:rsid w:val="00FE78BA"/>
    <w:rsid w:val="00FF310A"/>
    <w:rsid w:val="00FF312F"/>
    <w:rsid w:val="00FF3DE6"/>
    <w:rsid w:val="00FF437F"/>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70434"/>
  <w15:chartTrackingRefBased/>
  <w15:docId w15:val="{830BE5C1-C1D8-4A27-B018-2E4FC21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63B"/>
    <w:pPr>
      <w:autoSpaceDE w:val="0"/>
      <w:autoSpaceDN w:val="0"/>
      <w:adjustRightInd w:val="0"/>
    </w:pPr>
  </w:style>
  <w:style w:type="paragraph" w:styleId="Heading1">
    <w:name w:val="heading 1"/>
    <w:basedOn w:val="Normal"/>
    <w:next w:val="Normal"/>
    <w:qFormat/>
    <w:rsid w:val="006A063B"/>
    <w:pP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21">
    <w:name w:val="Outline002_1"/>
    <w:rsid w:val="006A063B"/>
    <w:pPr>
      <w:autoSpaceDE w:val="0"/>
      <w:autoSpaceDN w:val="0"/>
      <w:adjustRightInd w:val="0"/>
    </w:pPr>
    <w:rPr>
      <w:sz w:val="24"/>
      <w:szCs w:val="24"/>
    </w:rPr>
  </w:style>
  <w:style w:type="paragraph" w:customStyle="1" w:styleId="Level110">
    <w:name w:val="Level 11"/>
    <w:rsid w:val="006A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style>
  <w:style w:type="paragraph" w:customStyle="1" w:styleId="Level10">
    <w:name w:val="Level 1"/>
    <w:rsid w:val="00A510F5"/>
    <w:pPr>
      <w:autoSpaceDE w:val="0"/>
      <w:autoSpaceDN w:val="0"/>
      <w:adjustRightInd w:val="0"/>
      <w:ind w:left="720"/>
    </w:pPr>
    <w:rPr>
      <w:sz w:val="24"/>
      <w:szCs w:val="24"/>
    </w:rPr>
  </w:style>
  <w:style w:type="character" w:styleId="Emphasis">
    <w:name w:val="Emphasis"/>
    <w:qFormat/>
    <w:rsid w:val="00D3769B"/>
    <w:rPr>
      <w:i/>
      <w:iCs/>
    </w:rPr>
  </w:style>
  <w:style w:type="paragraph" w:styleId="Footer">
    <w:name w:val="footer"/>
    <w:basedOn w:val="Normal"/>
    <w:rsid w:val="008A0650"/>
    <w:pPr>
      <w:tabs>
        <w:tab w:val="center" w:pos="4320"/>
        <w:tab w:val="right" w:pos="8640"/>
      </w:tabs>
    </w:pPr>
  </w:style>
  <w:style w:type="character" w:styleId="PageNumber">
    <w:name w:val="page number"/>
    <w:basedOn w:val="DefaultParagraphFont"/>
    <w:rsid w:val="008A0650"/>
  </w:style>
  <w:style w:type="paragraph" w:customStyle="1" w:styleId="BodyTextIn">
    <w:name w:val="Body Text In"/>
    <w:basedOn w:val="Normal"/>
    <w:rsid w:val="005C550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both"/>
    </w:pPr>
    <w:rPr>
      <w:rFonts w:ascii="Arial" w:hAnsi="Arial" w:cs="Arial"/>
      <w:i/>
      <w:iCs/>
      <w:sz w:val="24"/>
      <w:szCs w:val="24"/>
    </w:rPr>
  </w:style>
  <w:style w:type="paragraph" w:styleId="Header">
    <w:name w:val="header"/>
    <w:basedOn w:val="Normal"/>
    <w:link w:val="HeaderChar"/>
    <w:uiPriority w:val="99"/>
    <w:rsid w:val="007F5ABC"/>
    <w:pPr>
      <w:tabs>
        <w:tab w:val="center" w:pos="4320"/>
        <w:tab w:val="right" w:pos="8640"/>
      </w:tabs>
    </w:pPr>
  </w:style>
  <w:style w:type="paragraph" w:styleId="BalloonText">
    <w:name w:val="Balloon Text"/>
    <w:basedOn w:val="Normal"/>
    <w:semiHidden/>
    <w:rsid w:val="00A22E61"/>
    <w:rPr>
      <w:rFonts w:ascii="Tahoma" w:hAnsi="Tahoma" w:cs="Tahoma"/>
      <w:sz w:val="16"/>
      <w:szCs w:val="16"/>
    </w:rPr>
  </w:style>
  <w:style w:type="paragraph" w:customStyle="1" w:styleId="level1">
    <w:name w:val="_level1"/>
    <w:basedOn w:val="Normal"/>
    <w:rsid w:val="001669E9"/>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rPr>
      <w:sz w:val="24"/>
      <w:szCs w:val="24"/>
    </w:rPr>
  </w:style>
  <w:style w:type="paragraph" w:customStyle="1" w:styleId="17">
    <w:name w:val="_17"/>
    <w:rsid w:val="00577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customStyle="1" w:styleId="level11">
    <w:name w:val="_level11"/>
    <w:basedOn w:val="Normal"/>
    <w:rsid w:val="00475EEB"/>
    <w:pPr>
      <w:widowControl w:val="0"/>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sz w:val="24"/>
      <w:szCs w:val="24"/>
    </w:rPr>
  </w:style>
  <w:style w:type="paragraph" w:customStyle="1" w:styleId="Conditions">
    <w:name w:val="Conditions"/>
    <w:basedOn w:val="Normal"/>
    <w:rsid w:val="00475E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sz w:val="24"/>
      <w:szCs w:val="24"/>
    </w:rPr>
  </w:style>
  <w:style w:type="paragraph" w:customStyle="1" w:styleId="level3">
    <w:name w:val="_level3"/>
    <w:basedOn w:val="Normal"/>
    <w:rsid w:val="00475EEB"/>
    <w:pPr>
      <w:widowControl w:val="0"/>
      <w:numPr>
        <w:ilvl w:val="2"/>
        <w:numId w:val="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2160" w:hanging="180"/>
      <w:outlineLvl w:val="2"/>
    </w:pPr>
    <w:rPr>
      <w:sz w:val="24"/>
      <w:szCs w:val="24"/>
    </w:rPr>
  </w:style>
  <w:style w:type="paragraph" w:styleId="NormalWeb">
    <w:name w:val="Normal (Web)"/>
    <w:basedOn w:val="Normal"/>
    <w:rsid w:val="003117BC"/>
    <w:pPr>
      <w:autoSpaceDE/>
      <w:autoSpaceDN/>
      <w:adjustRightInd/>
      <w:spacing w:before="100" w:beforeAutospacing="1" w:after="100" w:afterAutospacing="1"/>
    </w:pPr>
    <w:rPr>
      <w:rFonts w:ascii="Arial Unicode MS" w:eastAsia="Arial Unicode MS" w:hAnsi="Arial Unicode MS" w:cs="Arial Unicode MS" w:hint="eastAsia"/>
      <w:sz w:val="24"/>
      <w:szCs w:val="24"/>
    </w:rPr>
  </w:style>
  <w:style w:type="paragraph" w:styleId="BodyText">
    <w:name w:val="Body Text"/>
    <w:basedOn w:val="Normal"/>
    <w:rsid w:val="003117BC"/>
    <w:pPr>
      <w:autoSpaceDE/>
      <w:autoSpaceDN/>
      <w:adjustRightInd/>
      <w:jc w:val="both"/>
    </w:pPr>
    <w:rPr>
      <w:rFonts w:ascii="CG Times" w:hAnsi="CG Times"/>
      <w:sz w:val="24"/>
    </w:rPr>
  </w:style>
  <w:style w:type="character" w:styleId="Strong">
    <w:name w:val="Strong"/>
    <w:qFormat/>
    <w:rsid w:val="000641E9"/>
    <w:rPr>
      <w:b/>
      <w:bCs/>
    </w:rPr>
  </w:style>
  <w:style w:type="paragraph" w:styleId="ListParagraph">
    <w:name w:val="List Paragraph"/>
    <w:basedOn w:val="Normal"/>
    <w:uiPriority w:val="34"/>
    <w:qFormat/>
    <w:rsid w:val="00184846"/>
    <w:pPr>
      <w:ind w:left="720"/>
    </w:pPr>
  </w:style>
  <w:style w:type="character" w:customStyle="1" w:styleId="HeaderChar">
    <w:name w:val="Header Char"/>
    <w:basedOn w:val="DefaultParagraphFont"/>
    <w:link w:val="Header"/>
    <w:uiPriority w:val="99"/>
    <w:rsid w:val="00014586"/>
  </w:style>
  <w:style w:type="paragraph" w:styleId="BlockText">
    <w:name w:val="Block Text"/>
    <w:basedOn w:val="Normal"/>
    <w:rsid w:val="00224290"/>
    <w:pPr>
      <w:autoSpaceDE/>
      <w:autoSpaceDN/>
      <w:adjustRightInd/>
      <w:ind w:left="540" w:right="360"/>
    </w:pPr>
    <w:rPr>
      <w:sz w:val="24"/>
      <w:szCs w:val="24"/>
    </w:rPr>
  </w:style>
  <w:style w:type="character" w:styleId="Hyperlink">
    <w:name w:val="Hyperlink"/>
    <w:rsid w:val="00C1319D"/>
    <w:rPr>
      <w:color w:val="0000FF"/>
      <w:u w:val="single"/>
    </w:rPr>
  </w:style>
  <w:style w:type="character" w:styleId="CommentReference">
    <w:name w:val="annotation reference"/>
    <w:rsid w:val="005C330F"/>
    <w:rPr>
      <w:sz w:val="16"/>
      <w:szCs w:val="16"/>
    </w:rPr>
  </w:style>
  <w:style w:type="paragraph" w:styleId="CommentText">
    <w:name w:val="annotation text"/>
    <w:basedOn w:val="Normal"/>
    <w:link w:val="CommentTextChar"/>
    <w:rsid w:val="005C330F"/>
  </w:style>
  <w:style w:type="character" w:customStyle="1" w:styleId="CommentTextChar">
    <w:name w:val="Comment Text Char"/>
    <w:basedOn w:val="DefaultParagraphFont"/>
    <w:link w:val="CommentText"/>
    <w:rsid w:val="005C330F"/>
  </w:style>
  <w:style w:type="paragraph" w:styleId="CommentSubject">
    <w:name w:val="annotation subject"/>
    <w:basedOn w:val="CommentText"/>
    <w:next w:val="CommentText"/>
    <w:link w:val="CommentSubjectChar"/>
    <w:rsid w:val="00D7674C"/>
    <w:rPr>
      <w:b/>
      <w:bCs/>
    </w:rPr>
  </w:style>
  <w:style w:type="character" w:customStyle="1" w:styleId="CommentSubjectChar">
    <w:name w:val="Comment Subject Char"/>
    <w:link w:val="CommentSubject"/>
    <w:rsid w:val="00D76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80438">
      <w:bodyDiv w:val="1"/>
      <w:marLeft w:val="0"/>
      <w:marRight w:val="0"/>
      <w:marTop w:val="0"/>
      <w:marBottom w:val="0"/>
      <w:divBdr>
        <w:top w:val="none" w:sz="0" w:space="0" w:color="auto"/>
        <w:left w:val="none" w:sz="0" w:space="0" w:color="auto"/>
        <w:bottom w:val="none" w:sz="0" w:space="0" w:color="auto"/>
        <w:right w:val="none" w:sz="0" w:space="0" w:color="auto"/>
      </w:divBdr>
    </w:div>
    <w:div w:id="389229180">
      <w:bodyDiv w:val="1"/>
      <w:marLeft w:val="0"/>
      <w:marRight w:val="0"/>
      <w:marTop w:val="0"/>
      <w:marBottom w:val="0"/>
      <w:divBdr>
        <w:top w:val="none" w:sz="0" w:space="0" w:color="auto"/>
        <w:left w:val="none" w:sz="0" w:space="0" w:color="auto"/>
        <w:bottom w:val="none" w:sz="0" w:space="0" w:color="auto"/>
        <w:right w:val="none" w:sz="0" w:space="0" w:color="auto"/>
      </w:divBdr>
      <w:divsChild>
        <w:div w:id="73817005">
          <w:marLeft w:val="0"/>
          <w:marRight w:val="0"/>
          <w:marTop w:val="0"/>
          <w:marBottom w:val="0"/>
          <w:divBdr>
            <w:top w:val="none" w:sz="0" w:space="0" w:color="auto"/>
            <w:left w:val="none" w:sz="0" w:space="0" w:color="auto"/>
            <w:bottom w:val="none" w:sz="0" w:space="0" w:color="auto"/>
            <w:right w:val="none" w:sz="0" w:space="0" w:color="auto"/>
          </w:divBdr>
        </w:div>
      </w:divsChild>
    </w:div>
    <w:div w:id="691612599">
      <w:bodyDiv w:val="1"/>
      <w:marLeft w:val="0"/>
      <w:marRight w:val="0"/>
      <w:marTop w:val="0"/>
      <w:marBottom w:val="0"/>
      <w:divBdr>
        <w:top w:val="none" w:sz="0" w:space="0" w:color="auto"/>
        <w:left w:val="none" w:sz="0" w:space="0" w:color="auto"/>
        <w:bottom w:val="none" w:sz="0" w:space="0" w:color="auto"/>
        <w:right w:val="none" w:sz="0" w:space="0" w:color="auto"/>
      </w:divBdr>
    </w:div>
    <w:div w:id="14287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FC3F-435D-4DF3-88F8-4E1F0D2C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2271</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Exhibit A</vt:lpstr>
    </vt:vector>
  </TitlesOfParts>
  <Company>City of Calabasas</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Geoffrey Starns</dc:creator>
  <cp:keywords/>
  <cp:lastModifiedBy>Jaclyn Rackerby</cp:lastModifiedBy>
  <cp:revision>3</cp:revision>
  <cp:lastPrinted>2022-03-28T16:12:00Z</cp:lastPrinted>
  <dcterms:created xsi:type="dcterms:W3CDTF">2022-03-28T21:41:00Z</dcterms:created>
  <dcterms:modified xsi:type="dcterms:W3CDTF">2022-03-31T19:09:00Z</dcterms:modified>
</cp:coreProperties>
</file>